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right"/>
        <w:rPr/>
      </w:pPr>
      <w:r>
        <w:rPr/>
      </w:r>
    </w:p>
    <w:p>
      <w:pPr>
        <w:pStyle w:val="Tekstpodstawowy31"/>
        <w:rPr/>
      </w:pPr>
      <w:r>
        <w:rPr/>
      </w:r>
    </w:p>
    <w:p>
      <w:pPr>
        <w:pStyle w:val="Tekstpodstawowy31"/>
        <w:jc w:val="center"/>
        <w:rPr/>
      </w:pPr>
      <w:r>
        <w:rPr/>
        <w:t>ZAMAWIAJĄCY: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Szpital Specjalistyczny INFLANCKA</w:t>
      </w:r>
    </w:p>
    <w:p>
      <w:pPr>
        <w:pStyle w:val="Normal"/>
        <w:rPr/>
      </w:pPr>
      <w:r>
        <w:rPr/>
        <w:t>im. Krysi Niżyńskiej „Zakurzonej”</w:t>
      </w:r>
    </w:p>
    <w:p>
      <w:pPr>
        <w:pStyle w:val="Normal"/>
        <w:rPr/>
      </w:pPr>
      <w:r>
        <w:rPr/>
        <w:t>Samodzielny Publiczny Zakład Opieki Zdrowotnej</w:t>
      </w:r>
    </w:p>
    <w:p>
      <w:pPr>
        <w:pStyle w:val="Normal"/>
        <w:rPr/>
      </w:pPr>
      <w:r>
        <w:rPr/>
        <w:t>00-189 Warszawa, ul. Inflancka 6</w:t>
      </w:r>
    </w:p>
    <w:p>
      <w:pPr>
        <w:pStyle w:val="Normal"/>
        <w:rPr/>
      </w:pPr>
      <w:r>
        <w:rPr/>
        <w:t>_____________________________________________________</w:t>
      </w:r>
    </w:p>
    <w:p>
      <w:pPr>
        <w:pStyle w:val="Normal"/>
        <w:rPr/>
      </w:pPr>
      <w:r>
        <w:rPr/>
      </w:r>
    </w:p>
    <w:p>
      <w:pPr>
        <w:pStyle w:val="Normal"/>
        <w:spacing w:lineRule="auto" w:line="360"/>
        <w:jc w:val="both"/>
        <w:rPr>
          <w:sz w:val="22"/>
          <w:szCs w:val="22"/>
          <w:shd w:fill="FF0000" w:val="clear"/>
        </w:rPr>
      </w:pPr>
      <w:r>
        <w:rPr>
          <w:sz w:val="22"/>
          <w:szCs w:val="22"/>
          <w:shd w:fill="FF0000" w:val="clear"/>
        </w:rPr>
      </w:r>
    </w:p>
    <w:p>
      <w:pPr>
        <w:pStyle w:val="Normal"/>
        <w:jc w:val="center"/>
        <w:rPr/>
      </w:pPr>
      <w:r>
        <w:rPr/>
        <w:t>ZAPYTANIE OFERTOWE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  <w:highlight w:val="red"/>
        </w:rPr>
      </w:pPr>
      <w:r>
        <w:rPr/>
        <w:t>o zamówienie publiczne prowadzone na podstawie art. 4 pkt 8 ustawy Prawo zamówień publicznych (bez zastosowania przepisów ustawy Pzp)</w:t>
      </w:r>
    </w:p>
    <w:p>
      <w:pPr>
        <w:pStyle w:val="Normal"/>
        <w:spacing w:before="0" w:after="120"/>
        <w:jc w:val="center"/>
        <w:rPr>
          <w:b/>
          <w:b/>
          <w:bCs/>
          <w:shd w:fill="FF0000" w:val="clear"/>
        </w:rPr>
      </w:pPr>
      <w:r>
        <w:rPr>
          <w:b/>
          <w:bCs/>
          <w:shd w:fill="FF0000" w:val="clear"/>
        </w:rPr>
      </w:r>
    </w:p>
    <w:p>
      <w:pPr>
        <w:pStyle w:val="Tytu"/>
        <w:spacing w:before="0" w:after="120"/>
        <w:ind w:left="567" w:hanging="0"/>
        <w:jc w:val="left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  <w:highlight w:val="white"/>
          <w:u w:val="none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highlight w:val="white"/>
          <w:u w:val="none"/>
        </w:rPr>
      </w:r>
    </w:p>
    <w:p>
      <w:pPr>
        <w:pStyle w:val="Tytu"/>
        <w:spacing w:before="0" w:after="120"/>
        <w:ind w:left="567" w:hanging="0"/>
        <w:jc w:val="center"/>
        <w:rPr/>
      </w:pPr>
      <w:r>
        <w:rPr>
          <w:rFonts w:cs="Times New Roman" w:ascii="Times New Roman" w:hAnsi="Times New Roman"/>
          <w:b/>
          <w:bCs/>
          <w:sz w:val="24"/>
          <w:szCs w:val="24"/>
          <w:u w:val="none"/>
          <w:shd w:fill="FFFFFF" w:val="clear"/>
        </w:rPr>
        <w:t>dostawę materiałów do sterylizacji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  <w:shd w:fill="FF0000" w:val="clear"/>
        </w:rPr>
      </w:pPr>
      <w:r>
        <w:rPr>
          <w:b/>
          <w:bCs/>
          <w:shd w:fill="FF0000" w:val="clear"/>
        </w:rPr>
      </w:r>
    </w:p>
    <w:p>
      <w:pPr>
        <w:pStyle w:val="Normal"/>
        <w:jc w:val="center"/>
        <w:rPr>
          <w:b/>
          <w:b/>
          <w:bCs/>
          <w:shd w:fill="FF0000" w:val="clear"/>
        </w:rPr>
      </w:pPr>
      <w:r>
        <w:rPr>
          <w:b/>
          <w:bCs/>
          <w:shd w:fill="FF0000" w:val="clear"/>
        </w:rPr>
      </w:r>
    </w:p>
    <w:p>
      <w:pPr>
        <w:pStyle w:val="Nagwek5"/>
        <w:spacing w:lineRule="auto" w:line="360"/>
        <w:rPr>
          <w:sz w:val="22"/>
          <w:szCs w:val="22"/>
          <w:shd w:fill="FF0000" w:val="clear"/>
        </w:rPr>
      </w:pPr>
      <w:r>
        <w:rPr>
          <w:sz w:val="22"/>
          <w:szCs w:val="22"/>
          <w:shd w:fill="FF0000" w:val="clear"/>
        </w:rPr>
      </w:r>
    </w:p>
    <w:p>
      <w:pPr>
        <w:pStyle w:val="Tretekstu"/>
        <w:rPr/>
      </w:pPr>
      <w:r>
        <w:rPr>
          <w:rFonts w:cs="Times New Roman" w:ascii="Times New Roman" w:hAnsi="Times New Roman"/>
        </w:rPr>
        <w:t>Wartość szacunkowa zamówienia nie przekracza równowartości kwoty 30.000 EURO</w:t>
      </w:r>
    </w:p>
    <w:p>
      <w:pPr>
        <w:pStyle w:val="Nagwek11"/>
        <w:rPr/>
      </w:pPr>
      <w:r>
        <w:rPr/>
      </w:r>
    </w:p>
    <w:p>
      <w:pPr>
        <w:pStyle w:val="Nagwek11"/>
        <w:rPr/>
      </w:pPr>
      <w:r>
        <w:rPr/>
      </w:r>
    </w:p>
    <w:p>
      <w:pPr>
        <w:pStyle w:val="Tretekstu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Tretekstu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Tretekstu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Tretekstu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Tretekstu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Tretekstu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Tretekstu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Tretekstu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agwek11"/>
        <w:rPr/>
      </w:pPr>
      <w:r>
        <w:rPr/>
      </w:r>
    </w:p>
    <w:p>
      <w:pPr>
        <w:pStyle w:val="Nagwek11"/>
        <w:jc w:val="right"/>
        <w:rPr>
          <w:lang w:eastAsia="en-US"/>
        </w:rPr>
      </w:pPr>
      <w:r>
        <w:rPr/>
        <w:t>……</w:t>
      </w:r>
      <w:r>
        <w:rPr/>
        <w:t>.……………………</w:t>
      </w:r>
    </w:p>
    <w:p>
      <w:pPr>
        <w:pStyle w:val="Nagwek11"/>
        <w:jc w:val="left"/>
        <w:rPr/>
      </w:pPr>
      <w:r>
        <w:rPr>
          <w:lang w:eastAsia="en-US"/>
        </w:rPr>
        <w:tab/>
        <w:tab/>
        <w:tab/>
        <w:tab/>
        <w:tab/>
        <w:tab/>
        <w:tab/>
        <w:tab/>
        <w:tab/>
        <w:tab/>
        <w:t>ZATWIERDZAM</w:t>
      </w:r>
    </w:p>
    <w:p>
      <w:pPr>
        <w:pStyle w:val="Nagwek11"/>
        <w:rPr/>
      </w:pPr>
      <w:r>
        <w:rPr/>
        <w:tab/>
      </w:r>
    </w:p>
    <w:p>
      <w:pPr>
        <w:pStyle w:val="Tretekstu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Tretekstu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Tretekstu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Tretekstu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Tretekstu"/>
        <w:jc w:val="center"/>
        <w:rPr/>
      </w:pPr>
      <w:r>
        <w:rPr>
          <w:rFonts w:cs="Times New Roman" w:ascii="Times New Roman" w:hAnsi="Times New Roman"/>
        </w:rPr>
        <w:t>Warszawa 2017 r.</w:t>
      </w:r>
    </w:p>
    <w:p>
      <w:pPr>
        <w:pStyle w:val="Tretekstu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Tretekstu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Tyt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u w:val="none"/>
        </w:rPr>
      </w:pPr>
      <w:r>
        <w:rPr>
          <w:rFonts w:cs="Times New Roman" w:ascii="Times New Roman" w:hAnsi="Times New Roman"/>
          <w:sz w:val="24"/>
          <w:szCs w:val="24"/>
          <w:u w:val="none"/>
        </w:rPr>
        <w:t>Zamawiający</w:t>
      </w:r>
    </w:p>
    <w:p>
      <w:pPr>
        <w:pStyle w:val="Normal"/>
        <w:spacing w:lineRule="auto" w:line="360"/>
        <w:rPr/>
      </w:pPr>
      <w:r>
        <w:rPr/>
        <w:t xml:space="preserve">Szpital Specjalistyczny Inflancka im. Krysi Niżyńskiej „Zakurzonej” - Samodzielny Publiczny Zakład Opieki Zdrowotnej </w:t>
      </w:r>
    </w:p>
    <w:p>
      <w:pPr>
        <w:pStyle w:val="Normal"/>
        <w:spacing w:lineRule="auto" w:line="360"/>
        <w:rPr/>
      </w:pPr>
      <w:r>
        <w:rPr/>
        <w:t>Adres: ul. Inflancka 6, 01-189 Warszawa</w:t>
      </w:r>
    </w:p>
    <w:p>
      <w:pPr>
        <w:pStyle w:val="Normal"/>
        <w:spacing w:lineRule="auto" w:line="360"/>
        <w:rPr/>
      </w:pPr>
      <w:r>
        <w:rPr/>
        <w:t xml:space="preserve">Telefon: (0-22) 6973110  faks: (0-22) 6973111; e-mail: </w:t>
      </w:r>
      <w:hyperlink r:id="rId2">
        <w:r>
          <w:rPr>
            <w:rStyle w:val="Czeinternetowe"/>
          </w:rPr>
          <w:t>zp@inflancka.pl</w:t>
        </w:r>
      </w:hyperlink>
    </w:p>
    <w:p>
      <w:pPr>
        <w:pStyle w:val="Normal"/>
        <w:spacing w:lineRule="auto" w:line="360"/>
        <w:rPr>
          <w:highlight w:val="red"/>
        </w:rPr>
      </w:pPr>
      <w:r>
        <w:rPr/>
        <w:t>Godziny urzędowania od 08:00 do 16:00.</w:t>
      </w:r>
    </w:p>
    <w:p>
      <w:pPr>
        <w:pStyle w:val="Normal"/>
        <w:tabs>
          <w:tab w:val="left" w:pos="270" w:leader="none"/>
        </w:tabs>
        <w:spacing w:lineRule="auto" w:line="360"/>
        <w:ind w:left="720" w:hanging="0"/>
        <w:jc w:val="both"/>
        <w:rPr>
          <w:shd w:fill="FF0000" w:val="clear"/>
        </w:rPr>
      </w:pPr>
      <w:r>
        <w:rPr>
          <w:shd w:fill="FF0000" w:val="clear"/>
        </w:rPr>
      </w:r>
    </w:p>
    <w:p>
      <w:pPr>
        <w:pStyle w:val="Tyt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u w:val="none"/>
        </w:rPr>
      </w:pPr>
      <w:r>
        <w:rPr>
          <w:rFonts w:cs="Times New Roman" w:ascii="Times New Roman" w:hAnsi="Times New Roman"/>
          <w:sz w:val="24"/>
          <w:szCs w:val="24"/>
          <w:u w:val="none"/>
        </w:rPr>
        <w:t>Oznaczenie postępowania</w:t>
      </w:r>
    </w:p>
    <w:p>
      <w:pPr>
        <w:pStyle w:val="Normal"/>
        <w:spacing w:lineRule="auto" w:line="360"/>
        <w:jc w:val="both"/>
        <w:rPr/>
      </w:pPr>
      <w:r>
        <w:rPr/>
        <w:t xml:space="preserve">Postępowanie, którego dotyczy niniejszy dokument oznaczone jest znakiem: </w:t>
      </w:r>
      <w:r>
        <w:rPr>
          <w:b/>
          <w:bCs/>
        </w:rPr>
        <w:t>ZO 02/08/2017</w:t>
      </w:r>
      <w:r>
        <w:rPr/>
        <w:t>.</w:t>
      </w:r>
    </w:p>
    <w:p>
      <w:pPr>
        <w:pStyle w:val="Tekstpodstawowywcity21"/>
        <w:spacing w:lineRule="auto" w:line="360"/>
        <w:ind w:left="30" w:hanging="45"/>
        <w:rPr/>
      </w:pPr>
      <w:r>
        <w:rPr/>
        <w:t>Wykonawcy winni we wszelkich kontaktach z Zamawiającym powoływać się na wyżej podane oznaczenie.</w:t>
      </w:r>
    </w:p>
    <w:p>
      <w:pPr>
        <w:pStyle w:val="Tekstpodstawowywcity21"/>
        <w:spacing w:lineRule="auto" w:line="360"/>
        <w:rPr/>
      </w:pPr>
      <w:r>
        <w:rPr/>
      </w:r>
    </w:p>
    <w:p>
      <w:pPr>
        <w:pStyle w:val="Tyt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u w:val="none"/>
        </w:rPr>
      </w:pPr>
      <w:r>
        <w:rPr>
          <w:rFonts w:cs="Times New Roman" w:ascii="Times New Roman" w:hAnsi="Times New Roman"/>
          <w:sz w:val="24"/>
          <w:szCs w:val="24"/>
          <w:u w:val="none"/>
        </w:rPr>
        <w:t>Tryb postępowania</w:t>
      </w:r>
    </w:p>
    <w:p>
      <w:pPr>
        <w:pStyle w:val="Tytu"/>
        <w:numPr>
          <w:ilvl w:val="1"/>
          <w:numId w:val="6"/>
        </w:numPr>
        <w:ind w:left="1134" w:hanging="708"/>
        <w:rPr/>
      </w:pPr>
      <w:r>
        <w:rPr>
          <w:rFonts w:cs="Times New Roman" w:ascii="Times New Roman" w:hAnsi="Times New Roman"/>
          <w:b w:val="false"/>
          <w:bCs w:val="false"/>
          <w:sz w:val="24"/>
          <w:szCs w:val="24"/>
          <w:u w:val="none"/>
        </w:rPr>
        <w:t>Postępowanie o udzielenie zamówienia prowadzone jest w trybie otwartego zapytania ofertowego, zwanego dalej ZO, na podstawie art. 4 pkt 8 ustawy z dnia 29 stycznia 2004 roku Prawo zamówień publicznych (tekst jedn. Dz. U. Z 2015 r., poz. 2164, z późn. zm.)</w:t>
      </w:r>
    </w:p>
    <w:p>
      <w:pPr>
        <w:pStyle w:val="Tytu"/>
        <w:numPr>
          <w:ilvl w:val="1"/>
          <w:numId w:val="6"/>
        </w:numPr>
        <w:ind w:left="1134" w:hanging="708"/>
        <w:rPr/>
      </w:pPr>
      <w:r>
        <w:rPr>
          <w:rFonts w:cs="Times New Roman" w:ascii="Times New Roman" w:hAnsi="Times New Roman"/>
          <w:b w:val="false"/>
          <w:bCs w:val="false"/>
          <w:sz w:val="24"/>
          <w:szCs w:val="24"/>
          <w:u w:val="none"/>
        </w:rPr>
        <w:t>Do czynności podejmowanych przez zamawiającego i wykonawców w postępowaniu</w:t>
        <w:br/>
        <w:t>o udzielenie zamówienia mają zastosowanie postanowienia niniejszego „Zapytania ofertowego”, a także Zasad udzielania zamówień nieobjętych przepisami Prawo zamówień publicznych stanowiących załącznik nr 4 do Regulaminu udzielania zamówień publicznych w Szpitalu Specjalistycznym „Inflancka” a w sprawach nieuregulowanych przepisy ustawy z dnia 23 kwietnia 1964 r. - Kodeks cywilny (Dz. U. Nr 16, poz. 93, z późn. zm.).</w:t>
      </w:r>
    </w:p>
    <w:p>
      <w:pPr>
        <w:pStyle w:val="Normal"/>
        <w:spacing w:lineRule="auto" w:line="360"/>
        <w:jc w:val="both"/>
        <w:rPr>
          <w:shd w:fill="FF0000" w:val="clear"/>
        </w:rPr>
      </w:pPr>
      <w:r>
        <w:rPr>
          <w:shd w:fill="FF0000" w:val="clear"/>
        </w:rPr>
      </w:r>
    </w:p>
    <w:p>
      <w:pPr>
        <w:pStyle w:val="Tytu"/>
        <w:numPr>
          <w:ilvl w:val="0"/>
          <w:numId w:val="6"/>
        </w:numPr>
        <w:rPr/>
      </w:pPr>
      <w:r>
        <w:rPr>
          <w:rFonts w:cs="Times New Roman" w:ascii="Times New Roman" w:hAnsi="Times New Roman"/>
          <w:sz w:val="24"/>
          <w:szCs w:val="24"/>
          <w:u w:val="none"/>
        </w:rPr>
        <w:t>Przedmiot zamówienia</w:t>
      </w:r>
    </w:p>
    <w:p>
      <w:pPr>
        <w:pStyle w:val="Tytu"/>
        <w:numPr>
          <w:ilvl w:val="0"/>
          <w:numId w:val="0"/>
        </w:numPr>
        <w:ind w:left="786" w:hanging="0"/>
        <w:rPr/>
      </w:pPr>
      <w:r>
        <w:rPr/>
      </w:r>
    </w:p>
    <w:p>
      <w:pPr>
        <w:pStyle w:val="Tytu"/>
        <w:numPr>
          <w:ilvl w:val="1"/>
          <w:numId w:val="6"/>
        </w:numPr>
        <w:ind w:left="1134" w:hanging="708"/>
        <w:rPr/>
      </w:pPr>
      <w:r>
        <w:rPr>
          <w:rFonts w:cs="Times New Roman" w:ascii="Times New Roman" w:hAnsi="Times New Roman"/>
          <w:b w:val="false"/>
          <w:bCs w:val="false"/>
          <w:sz w:val="24"/>
          <w:szCs w:val="24"/>
          <w:u w:val="none"/>
        </w:rPr>
        <w:t>Przedmiotem zamówienia jest sukcesywna dostawa materiałów do sterylizacji. Szczegółowy wykaz materiałów zawiera formularz cenowy (załącznik nr 1 do oferty).</w:t>
      </w:r>
    </w:p>
    <w:p>
      <w:pPr>
        <w:pStyle w:val="Tytu"/>
        <w:numPr>
          <w:ilvl w:val="1"/>
          <w:numId w:val="6"/>
        </w:numPr>
        <w:ind w:left="1134" w:hanging="708"/>
        <w:rPr/>
      </w:pPr>
      <w:r>
        <w:rPr>
          <w:rFonts w:cs="Times New Roman" w:ascii="Times New Roman" w:hAnsi="Times New Roman"/>
          <w:b w:val="false"/>
          <w:bCs w:val="false"/>
          <w:sz w:val="24"/>
          <w:szCs w:val="24"/>
          <w:u w:val="none"/>
        </w:rPr>
        <w:t>Produkt Wykonawca dostarczać będzie do magazynu ogólnego Szpitala Specjalistycznego „INFLANCKA” .</w:t>
      </w:r>
    </w:p>
    <w:p>
      <w:pPr>
        <w:pStyle w:val="Tytu"/>
        <w:numPr>
          <w:ilvl w:val="1"/>
          <w:numId w:val="6"/>
        </w:numPr>
        <w:ind w:left="1134" w:hanging="708"/>
        <w:rPr/>
      </w:pPr>
      <w:r>
        <w:rPr>
          <w:rFonts w:cs="Times New Roman" w:ascii="Times New Roman" w:hAnsi="Times New Roman"/>
          <w:b w:val="false"/>
          <w:color w:val="00000A"/>
          <w:sz w:val="24"/>
          <w:szCs w:val="24"/>
          <w:u w:val="none"/>
          <w:lang w:eastAsia="pl-PL"/>
        </w:rPr>
        <w:t>Zamawiaj</w:t>
      </w:r>
      <w:r>
        <w:rPr>
          <w:rFonts w:eastAsia="TimesNewRoman" w:cs="Times New Roman" w:ascii="Times New Roman" w:hAnsi="Times New Roman"/>
          <w:b w:val="false"/>
          <w:color w:val="00000A"/>
          <w:sz w:val="24"/>
          <w:szCs w:val="24"/>
          <w:u w:val="none"/>
          <w:lang w:eastAsia="pl-PL"/>
        </w:rPr>
        <w:t>ą</w:t>
      </w:r>
      <w:r>
        <w:rPr>
          <w:rFonts w:cs="Times New Roman" w:ascii="Times New Roman" w:hAnsi="Times New Roman"/>
          <w:b w:val="false"/>
          <w:color w:val="00000A"/>
          <w:sz w:val="24"/>
          <w:szCs w:val="24"/>
          <w:u w:val="none"/>
          <w:lang w:eastAsia="pl-PL"/>
        </w:rPr>
        <w:t xml:space="preserve">cy </w:t>
      </w:r>
      <w:r>
        <w:rPr>
          <w:rFonts w:cs="Times New Roman" w:ascii="Times New Roman" w:hAnsi="Times New Roman"/>
          <w:b w:val="false"/>
          <w:bCs/>
          <w:color w:val="00000A"/>
          <w:sz w:val="24"/>
          <w:szCs w:val="24"/>
          <w:u w:val="none"/>
          <w:lang w:eastAsia="pl-PL"/>
        </w:rPr>
        <w:t xml:space="preserve">dopuszcza składanie ofert równoważnych </w:t>
      </w:r>
      <w:r>
        <w:rPr>
          <w:rFonts w:cs="Times New Roman" w:ascii="Times New Roman" w:hAnsi="Times New Roman"/>
          <w:b w:val="false"/>
          <w:color w:val="00000A"/>
          <w:sz w:val="24"/>
          <w:szCs w:val="24"/>
          <w:u w:val="none"/>
          <w:lang w:eastAsia="pl-PL"/>
        </w:rPr>
        <w:t>z zastrze</w:t>
      </w:r>
      <w:r>
        <w:rPr>
          <w:rFonts w:eastAsia="TimesNewRoman" w:cs="Times New Roman" w:ascii="Times New Roman" w:hAnsi="Times New Roman"/>
          <w:b w:val="false"/>
          <w:color w:val="00000A"/>
          <w:sz w:val="24"/>
          <w:szCs w:val="24"/>
          <w:u w:val="none"/>
          <w:lang w:eastAsia="pl-PL"/>
        </w:rPr>
        <w:t>ż</w:t>
      </w:r>
      <w:r>
        <w:rPr>
          <w:rFonts w:cs="Times New Roman" w:ascii="Times New Roman" w:hAnsi="Times New Roman"/>
          <w:b w:val="false"/>
          <w:color w:val="00000A"/>
          <w:sz w:val="24"/>
          <w:szCs w:val="24"/>
          <w:u w:val="none"/>
          <w:lang w:eastAsia="pl-PL"/>
        </w:rPr>
        <w:t xml:space="preserve">eniem, </w:t>
      </w:r>
      <w:r>
        <w:rPr>
          <w:rFonts w:eastAsia="TimesNewRoman" w:cs="Times New Roman" w:ascii="Times New Roman" w:hAnsi="Times New Roman"/>
          <w:b w:val="false"/>
          <w:color w:val="00000A"/>
          <w:sz w:val="24"/>
          <w:szCs w:val="24"/>
          <w:u w:val="none"/>
          <w:lang w:eastAsia="pl-PL"/>
        </w:rPr>
        <w:t>ż</w:t>
      </w:r>
      <w:r>
        <w:rPr>
          <w:rFonts w:cs="Times New Roman" w:ascii="Times New Roman" w:hAnsi="Times New Roman"/>
          <w:b w:val="false"/>
          <w:color w:val="00000A"/>
          <w:sz w:val="24"/>
          <w:szCs w:val="24"/>
          <w:u w:val="none"/>
          <w:lang w:eastAsia="pl-PL"/>
        </w:rPr>
        <w:t>e oferowane produkty spełniaj</w:t>
      </w:r>
      <w:r>
        <w:rPr>
          <w:rFonts w:eastAsia="TimesNewRoman" w:cs="Times New Roman" w:ascii="Times New Roman" w:hAnsi="Times New Roman"/>
          <w:b w:val="false"/>
          <w:color w:val="00000A"/>
          <w:sz w:val="24"/>
          <w:szCs w:val="24"/>
          <w:u w:val="none"/>
          <w:lang w:eastAsia="pl-PL"/>
        </w:rPr>
        <w:t xml:space="preserve">ą </w:t>
      </w:r>
      <w:r>
        <w:rPr>
          <w:rFonts w:cs="Times New Roman" w:ascii="Times New Roman" w:hAnsi="Times New Roman"/>
          <w:b w:val="false"/>
          <w:color w:val="00000A"/>
          <w:sz w:val="24"/>
          <w:szCs w:val="24"/>
          <w:u w:val="none"/>
          <w:lang w:eastAsia="pl-PL"/>
        </w:rPr>
        <w:t>n/w warunki:</w:t>
      </w:r>
    </w:p>
    <w:p>
      <w:pPr>
        <w:pStyle w:val="Tytu"/>
        <w:widowControl/>
        <w:numPr>
          <w:ilvl w:val="0"/>
          <w:numId w:val="7"/>
        </w:numPr>
        <w:suppressAutoHyphens w:val="true"/>
        <w:bidi w:val="0"/>
        <w:spacing w:lineRule="auto" w:line="360"/>
        <w:ind w:left="1134" w:right="0" w:hanging="340"/>
        <w:jc w:val="both"/>
        <w:rPr/>
      </w:pPr>
      <w:r>
        <w:rPr>
          <w:rFonts w:cs="Times New Roman" w:ascii="Times New Roman" w:hAnsi="Times New Roman"/>
          <w:b w:val="false"/>
          <w:bCs w:val="false"/>
          <w:color w:val="00000A"/>
          <w:sz w:val="24"/>
          <w:szCs w:val="24"/>
          <w:u w:val="none"/>
          <w:lang w:eastAsia="pl-PL"/>
        </w:rPr>
        <w:t>ich stosowanie nie naruszy praw gwarancyjnych producenta sprz</w:t>
      </w:r>
      <w:r>
        <w:rPr>
          <w:rFonts w:eastAsia="TimesNewRoman" w:cs="Times New Roman" w:ascii="Times New Roman" w:hAnsi="Times New Roman"/>
          <w:b w:val="false"/>
          <w:bCs w:val="false"/>
          <w:color w:val="00000A"/>
          <w:sz w:val="24"/>
          <w:szCs w:val="24"/>
          <w:u w:val="none"/>
          <w:lang w:eastAsia="pl-PL"/>
        </w:rPr>
        <w:t>ę</w:t>
      </w:r>
      <w:r>
        <w:rPr>
          <w:rFonts w:cs="Times New Roman" w:ascii="Times New Roman" w:hAnsi="Times New Roman"/>
          <w:b w:val="false"/>
          <w:bCs w:val="false"/>
          <w:color w:val="00000A"/>
          <w:sz w:val="24"/>
          <w:szCs w:val="24"/>
          <w:u w:val="none"/>
          <w:lang w:eastAsia="pl-PL"/>
        </w:rPr>
        <w:t>tu, dla których s</w:t>
      </w:r>
      <w:r>
        <w:rPr>
          <w:rFonts w:eastAsia="TimesNewRoman" w:cs="Times New Roman" w:ascii="Times New Roman" w:hAnsi="Times New Roman"/>
          <w:b w:val="false"/>
          <w:bCs w:val="false"/>
          <w:color w:val="00000A"/>
          <w:sz w:val="24"/>
          <w:szCs w:val="24"/>
          <w:u w:val="none"/>
          <w:lang w:eastAsia="pl-PL"/>
        </w:rPr>
        <w:t xml:space="preserve">ą </w:t>
      </w:r>
      <w:r>
        <w:rPr>
          <w:rFonts w:cs="Times New Roman" w:ascii="Times New Roman" w:hAnsi="Times New Roman"/>
          <w:b w:val="false"/>
          <w:bCs w:val="false"/>
          <w:color w:val="00000A"/>
          <w:sz w:val="24"/>
          <w:szCs w:val="24"/>
          <w:u w:val="none"/>
          <w:lang w:eastAsia="pl-PL"/>
        </w:rPr>
        <w:t>przeznaczone,</w:t>
      </w:r>
    </w:p>
    <w:p>
      <w:pPr>
        <w:pStyle w:val="ListParagraph"/>
        <w:widowControl/>
        <w:numPr>
          <w:ilvl w:val="0"/>
          <w:numId w:val="7"/>
        </w:numPr>
        <w:suppressAutoHyphens w:val="false"/>
        <w:bidi w:val="0"/>
        <w:spacing w:lineRule="auto" w:line="276" w:before="0" w:after="200"/>
        <w:ind w:left="1134" w:right="0" w:hanging="340"/>
        <w:contextualSpacing/>
        <w:jc w:val="both"/>
        <w:rPr/>
      </w:pPr>
      <w:r>
        <w:rPr>
          <w:rFonts w:cs="Times New Roman" w:ascii="Times New Roman" w:hAnsi="Times New Roman"/>
          <w:b w:val="false"/>
          <w:bCs w:val="false"/>
          <w:color w:val="00000A"/>
          <w:sz w:val="24"/>
          <w:szCs w:val="24"/>
          <w:u w:val="none"/>
          <w:lang w:eastAsia="pl-PL"/>
        </w:rPr>
        <w:t>s</w:t>
      </w:r>
      <w:r>
        <w:rPr>
          <w:rFonts w:eastAsia="TimesNewRoman" w:cs="Times New Roman" w:ascii="Times New Roman" w:hAnsi="Times New Roman"/>
          <w:b w:val="false"/>
          <w:bCs w:val="false"/>
          <w:color w:val="00000A"/>
          <w:sz w:val="24"/>
          <w:szCs w:val="24"/>
          <w:u w:val="none"/>
          <w:lang w:eastAsia="pl-PL"/>
        </w:rPr>
        <w:t xml:space="preserve">ą </w:t>
      </w:r>
      <w:r>
        <w:rPr>
          <w:rFonts w:cs="Times New Roman" w:ascii="Times New Roman" w:hAnsi="Times New Roman"/>
          <w:b w:val="false"/>
          <w:bCs w:val="false"/>
          <w:color w:val="00000A"/>
          <w:sz w:val="24"/>
          <w:szCs w:val="24"/>
          <w:u w:val="none"/>
          <w:lang w:eastAsia="pl-PL"/>
        </w:rPr>
        <w:t>fabrycznie nowe, nie gorszej jako</w:t>
      </w:r>
      <w:r>
        <w:rPr>
          <w:rFonts w:eastAsia="TimesNewRoman" w:cs="Times New Roman" w:ascii="Times New Roman" w:hAnsi="Times New Roman"/>
          <w:b w:val="false"/>
          <w:bCs w:val="false"/>
          <w:color w:val="00000A"/>
          <w:sz w:val="24"/>
          <w:szCs w:val="24"/>
          <w:u w:val="none"/>
          <w:lang w:eastAsia="pl-PL"/>
        </w:rPr>
        <w:t>ś</w:t>
      </w:r>
      <w:r>
        <w:rPr>
          <w:rFonts w:cs="Times New Roman" w:ascii="Times New Roman" w:hAnsi="Times New Roman"/>
          <w:b w:val="false"/>
          <w:bCs w:val="false"/>
          <w:color w:val="00000A"/>
          <w:sz w:val="24"/>
          <w:szCs w:val="24"/>
          <w:u w:val="none"/>
          <w:lang w:eastAsia="pl-PL"/>
        </w:rPr>
        <w:t>ci ni</w:t>
      </w:r>
      <w:r>
        <w:rPr>
          <w:rFonts w:eastAsia="TimesNewRoman" w:cs="Times New Roman" w:ascii="Times New Roman" w:hAnsi="Times New Roman"/>
          <w:b w:val="false"/>
          <w:bCs w:val="false"/>
          <w:color w:val="00000A"/>
          <w:sz w:val="24"/>
          <w:szCs w:val="24"/>
          <w:u w:val="none"/>
          <w:lang w:eastAsia="pl-PL"/>
        </w:rPr>
        <w:t xml:space="preserve">ż </w:t>
      </w:r>
      <w:r>
        <w:rPr>
          <w:rFonts w:cs="Times New Roman" w:ascii="Times New Roman" w:hAnsi="Times New Roman"/>
          <w:b w:val="false"/>
          <w:bCs w:val="false"/>
          <w:color w:val="00000A"/>
          <w:sz w:val="24"/>
          <w:szCs w:val="24"/>
          <w:u w:val="none"/>
          <w:lang w:eastAsia="pl-PL"/>
        </w:rPr>
        <w:t>produkty oryginalne,</w:t>
      </w:r>
    </w:p>
    <w:p>
      <w:pPr>
        <w:pStyle w:val="ListParagraph"/>
        <w:widowControl/>
        <w:numPr>
          <w:ilvl w:val="0"/>
          <w:numId w:val="7"/>
        </w:numPr>
        <w:suppressAutoHyphens w:val="false"/>
        <w:bidi w:val="0"/>
        <w:spacing w:lineRule="auto" w:line="276" w:before="0" w:after="200"/>
        <w:ind w:left="1134" w:right="0" w:hanging="340"/>
        <w:contextualSpacing/>
        <w:jc w:val="both"/>
        <w:rPr/>
      </w:pPr>
      <w:r>
        <w:rPr>
          <w:rFonts w:cs="Times New Roman" w:ascii="Times New Roman" w:hAnsi="Times New Roman"/>
          <w:b w:val="false"/>
          <w:bCs w:val="false"/>
          <w:color w:val="00000A"/>
          <w:sz w:val="24"/>
          <w:szCs w:val="24"/>
          <w:u w:val="none"/>
          <w:lang w:eastAsia="pl-PL"/>
        </w:rPr>
        <w:t>posiadaj</w:t>
      </w:r>
      <w:r>
        <w:rPr>
          <w:rFonts w:eastAsia="TimesNewRoman" w:cs="Times New Roman" w:ascii="Times New Roman" w:hAnsi="Times New Roman"/>
          <w:b w:val="false"/>
          <w:bCs w:val="false"/>
          <w:color w:val="00000A"/>
          <w:sz w:val="24"/>
          <w:szCs w:val="24"/>
          <w:u w:val="none"/>
          <w:lang w:eastAsia="pl-PL"/>
        </w:rPr>
        <w:t xml:space="preserve">ą </w:t>
      </w:r>
      <w:r>
        <w:rPr>
          <w:rFonts w:cs="Times New Roman" w:ascii="Times New Roman" w:hAnsi="Times New Roman"/>
          <w:b w:val="false"/>
          <w:bCs w:val="false"/>
          <w:color w:val="00000A"/>
          <w:sz w:val="24"/>
          <w:szCs w:val="24"/>
          <w:u w:val="none"/>
          <w:lang w:eastAsia="pl-PL"/>
        </w:rPr>
        <w:t>znak firmowy producenta oraz etykiety identyfikuj</w:t>
      </w:r>
      <w:r>
        <w:rPr>
          <w:rFonts w:eastAsia="TimesNewRoman" w:cs="Times New Roman" w:ascii="Times New Roman" w:hAnsi="Times New Roman"/>
          <w:b w:val="false"/>
          <w:bCs w:val="false"/>
          <w:color w:val="00000A"/>
          <w:sz w:val="24"/>
          <w:szCs w:val="24"/>
          <w:u w:val="none"/>
          <w:lang w:eastAsia="pl-PL"/>
        </w:rPr>
        <w:t>ą</w:t>
      </w:r>
      <w:r>
        <w:rPr>
          <w:rFonts w:cs="Times New Roman" w:ascii="Times New Roman" w:hAnsi="Times New Roman"/>
          <w:b w:val="false"/>
          <w:bCs w:val="false"/>
          <w:color w:val="00000A"/>
          <w:sz w:val="24"/>
          <w:szCs w:val="24"/>
          <w:u w:val="none"/>
          <w:lang w:eastAsia="pl-PL"/>
        </w:rPr>
        <w:t>ce dany produkt,</w:t>
      </w:r>
    </w:p>
    <w:p>
      <w:pPr>
        <w:pStyle w:val="ListParagraph"/>
        <w:widowControl/>
        <w:numPr>
          <w:ilvl w:val="0"/>
          <w:numId w:val="7"/>
        </w:numPr>
        <w:suppressAutoHyphens w:val="false"/>
        <w:bidi w:val="0"/>
        <w:spacing w:lineRule="auto" w:line="276" w:before="0" w:after="200"/>
        <w:ind w:left="1134" w:right="0" w:hanging="340"/>
        <w:contextualSpacing/>
        <w:jc w:val="both"/>
        <w:rPr/>
      </w:pPr>
      <w:r>
        <w:rPr>
          <w:rFonts w:cs="Times New Roman" w:ascii="Times New Roman" w:hAnsi="Times New Roman"/>
          <w:b w:val="false"/>
          <w:bCs w:val="false"/>
          <w:color w:val="00000A"/>
          <w:sz w:val="24"/>
          <w:szCs w:val="24"/>
          <w:u w:val="none"/>
          <w:lang w:eastAsia="pl-PL"/>
        </w:rPr>
        <w:t>ich jako</w:t>
      </w:r>
      <w:r>
        <w:rPr>
          <w:rFonts w:eastAsia="TimesNewRoman" w:cs="Times New Roman" w:ascii="Times New Roman" w:hAnsi="Times New Roman"/>
          <w:b w:val="false"/>
          <w:bCs w:val="false"/>
          <w:color w:val="00000A"/>
          <w:sz w:val="24"/>
          <w:szCs w:val="24"/>
          <w:u w:val="none"/>
          <w:lang w:eastAsia="pl-PL"/>
        </w:rPr>
        <w:t xml:space="preserve">ść </w:t>
      </w:r>
      <w:r>
        <w:rPr>
          <w:rFonts w:cs="Times New Roman" w:ascii="Times New Roman" w:hAnsi="Times New Roman"/>
          <w:b w:val="false"/>
          <w:bCs w:val="false"/>
          <w:color w:val="00000A"/>
          <w:sz w:val="24"/>
          <w:szCs w:val="24"/>
          <w:u w:val="none"/>
          <w:lang w:eastAsia="pl-PL"/>
        </w:rPr>
        <w:t>i parametry techniczne i eksploatacyjne nie mog</w:t>
      </w:r>
      <w:r>
        <w:rPr>
          <w:rFonts w:eastAsia="TimesNewRoman" w:cs="Times New Roman" w:ascii="Times New Roman" w:hAnsi="Times New Roman"/>
          <w:b w:val="false"/>
          <w:bCs w:val="false"/>
          <w:color w:val="00000A"/>
          <w:sz w:val="24"/>
          <w:szCs w:val="24"/>
          <w:u w:val="none"/>
          <w:lang w:eastAsia="pl-PL"/>
        </w:rPr>
        <w:t xml:space="preserve">ą </w:t>
      </w:r>
      <w:r>
        <w:rPr>
          <w:rFonts w:cs="Times New Roman" w:ascii="Times New Roman" w:hAnsi="Times New Roman"/>
          <w:b w:val="false"/>
          <w:bCs w:val="false"/>
          <w:color w:val="00000A"/>
          <w:sz w:val="24"/>
          <w:szCs w:val="24"/>
          <w:u w:val="none"/>
          <w:lang w:eastAsia="pl-PL"/>
        </w:rPr>
        <w:t>by</w:t>
      </w:r>
      <w:r>
        <w:rPr>
          <w:rFonts w:eastAsia="TimesNewRoman" w:cs="Times New Roman" w:ascii="Times New Roman" w:hAnsi="Times New Roman"/>
          <w:b w:val="false"/>
          <w:bCs w:val="false"/>
          <w:color w:val="00000A"/>
          <w:sz w:val="24"/>
          <w:szCs w:val="24"/>
          <w:u w:val="none"/>
          <w:lang w:eastAsia="pl-PL"/>
        </w:rPr>
        <w:t xml:space="preserve">ć </w:t>
      </w:r>
      <w:r>
        <w:rPr>
          <w:rFonts w:cs="Times New Roman" w:ascii="Times New Roman" w:hAnsi="Times New Roman"/>
          <w:b w:val="false"/>
          <w:bCs w:val="false"/>
          <w:color w:val="00000A"/>
          <w:sz w:val="24"/>
          <w:szCs w:val="24"/>
          <w:u w:val="none"/>
          <w:lang w:eastAsia="pl-PL"/>
        </w:rPr>
        <w:t>gorsze ni</w:t>
      </w:r>
      <w:r>
        <w:rPr>
          <w:rFonts w:eastAsia="TimesNewRoman" w:cs="Times New Roman" w:ascii="Times New Roman" w:hAnsi="Times New Roman"/>
          <w:b w:val="false"/>
          <w:bCs w:val="false"/>
          <w:color w:val="00000A"/>
          <w:sz w:val="24"/>
          <w:szCs w:val="24"/>
          <w:u w:val="none"/>
          <w:lang w:eastAsia="pl-PL"/>
        </w:rPr>
        <w:t xml:space="preserve">ż </w:t>
      </w:r>
      <w:r>
        <w:rPr>
          <w:rFonts w:cs="Times New Roman" w:ascii="Times New Roman" w:hAnsi="Times New Roman"/>
          <w:b w:val="false"/>
          <w:bCs w:val="false"/>
          <w:color w:val="00000A"/>
          <w:sz w:val="24"/>
          <w:szCs w:val="24"/>
          <w:u w:val="none"/>
          <w:lang w:eastAsia="pl-PL"/>
        </w:rPr>
        <w:t>produktu oryginalnego.</w:t>
      </w:r>
    </w:p>
    <w:p>
      <w:pPr>
        <w:pStyle w:val="Tytu"/>
        <w:numPr>
          <w:ilvl w:val="1"/>
          <w:numId w:val="6"/>
        </w:numPr>
        <w:ind w:left="1134" w:hanging="708"/>
        <w:rPr>
          <w:rFonts w:ascii="Times New Roman" w:hAnsi="Times New Roman"/>
          <w:b w:val="false"/>
          <w:b w:val="false"/>
          <w:bCs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  <w:t>Zamawiający wymaga produktów, których parametry techniczne i eksploatacyjne są zgodne z opisem zawartym w opisie przedmiotu zamówienia i gwarantują pełną kompatybilność ze sprzętem użytkowym przez Zamawiającego.</w:t>
      </w:r>
    </w:p>
    <w:p>
      <w:pPr>
        <w:pStyle w:val="Tytu"/>
        <w:numPr>
          <w:ilvl w:val="1"/>
          <w:numId w:val="6"/>
        </w:numPr>
        <w:ind w:left="1134" w:hanging="708"/>
        <w:rPr>
          <w:rFonts w:ascii="Times New Roman" w:hAnsi="Times New Roman"/>
          <w:b w:val="false"/>
          <w:b w:val="false"/>
          <w:bCs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  <w:t>Zamawiający informuje, że będzie żądał od Wykonawcy wykazania, że oferowane przez niego produkty równoważne spełniają wymagania określone przez Zamawiającego w formularzu cenowym.</w:t>
      </w:r>
    </w:p>
    <w:p>
      <w:pPr>
        <w:pStyle w:val="Tytu"/>
        <w:numPr>
          <w:ilvl w:val="1"/>
          <w:numId w:val="6"/>
        </w:numPr>
        <w:ind w:left="1134" w:hanging="708"/>
        <w:rPr>
          <w:rFonts w:ascii="Times New Roman" w:hAnsi="Times New Roman"/>
          <w:b w:val="false"/>
          <w:b w:val="false"/>
          <w:bCs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  <w:t xml:space="preserve">Za produkt równoważny Zamawiający uznaje produkt, który w porównaniu z wyborem oryginalnym charakteryzuje się porównywalną, tj. taką samą bądź lepszą jakością, niezawodnością, parametrami technicznymi i eksploatacyjnymi.  </w:t>
      </w:r>
    </w:p>
    <w:p>
      <w:pPr>
        <w:pStyle w:val="Tytu"/>
        <w:numPr>
          <w:ilvl w:val="1"/>
          <w:numId w:val="6"/>
        </w:numPr>
        <w:ind w:left="1134" w:hanging="708"/>
        <w:rPr>
          <w:rFonts w:ascii="Times New Roman" w:hAnsi="Times New Roman"/>
          <w:b w:val="false"/>
          <w:b w:val="false"/>
          <w:bCs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  <w:t>W przypadku stwierdzenia w trakcie trwania realizacji umowy, że parametry techniczne i eksploatacyjne, jakość lub niezawodność dostarczonych przez Wykonawcę produktów równoważnych odbiega na niekorzyść od parametrów technicznych i eksploatacyjnych, jakości i niezawodności produktu oryginalnego, wówczas Zamawiający będzie żądał od Wykonawcy wymiany produktu na nowy.</w:t>
      </w:r>
    </w:p>
    <w:p>
      <w:pPr>
        <w:pStyle w:val="Tytu"/>
        <w:numPr>
          <w:ilvl w:val="1"/>
          <w:numId w:val="6"/>
        </w:numPr>
        <w:ind w:left="1134" w:hanging="708"/>
        <w:rPr>
          <w:rFonts w:ascii="Times New Roman" w:hAnsi="Times New Roman"/>
          <w:b w:val="false"/>
          <w:b w:val="false"/>
          <w:bCs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bCs w:val="false"/>
          <w:color w:val="00000A"/>
          <w:sz w:val="24"/>
          <w:szCs w:val="24"/>
          <w:u w:val="none"/>
          <w:lang w:eastAsia="pl-PL"/>
        </w:rPr>
        <w:t>W przypadku dostarczenia produktów równowa</w:t>
      </w:r>
      <w:r>
        <w:rPr>
          <w:rFonts w:eastAsia="TimesNewRoman" w:ascii="Times New Roman" w:hAnsi="Times New Roman"/>
          <w:b w:val="false"/>
          <w:bCs w:val="false"/>
          <w:color w:val="00000A"/>
          <w:sz w:val="24"/>
          <w:szCs w:val="24"/>
          <w:u w:val="none"/>
          <w:lang w:eastAsia="pl-PL"/>
        </w:rPr>
        <w:t>ż</w:t>
      </w:r>
      <w:r>
        <w:rPr>
          <w:rFonts w:ascii="Times New Roman" w:hAnsi="Times New Roman"/>
          <w:b w:val="false"/>
          <w:bCs w:val="false"/>
          <w:color w:val="00000A"/>
          <w:sz w:val="24"/>
          <w:szCs w:val="24"/>
          <w:u w:val="none"/>
          <w:lang w:eastAsia="pl-PL"/>
        </w:rPr>
        <w:t>nych Wykonawca gwarantuje: zwrot kosztów naprawy urz</w:t>
      </w:r>
      <w:r>
        <w:rPr>
          <w:rFonts w:eastAsia="TimesNewRoman" w:ascii="Times New Roman" w:hAnsi="Times New Roman"/>
          <w:b w:val="false"/>
          <w:bCs w:val="false"/>
          <w:color w:val="00000A"/>
          <w:sz w:val="24"/>
          <w:szCs w:val="24"/>
          <w:u w:val="none"/>
          <w:lang w:eastAsia="pl-PL"/>
        </w:rPr>
        <w:t>ą</w:t>
      </w:r>
      <w:r>
        <w:rPr>
          <w:rFonts w:ascii="Times New Roman" w:hAnsi="Times New Roman"/>
          <w:b w:val="false"/>
          <w:bCs w:val="false"/>
          <w:color w:val="00000A"/>
          <w:sz w:val="24"/>
          <w:szCs w:val="24"/>
          <w:u w:val="none"/>
          <w:lang w:eastAsia="pl-PL"/>
        </w:rPr>
        <w:t>dzenia, je</w:t>
      </w:r>
      <w:r>
        <w:rPr>
          <w:rFonts w:eastAsia="TimesNewRoman" w:ascii="Times New Roman" w:hAnsi="Times New Roman"/>
          <w:b w:val="false"/>
          <w:bCs w:val="false"/>
          <w:color w:val="00000A"/>
          <w:sz w:val="24"/>
          <w:szCs w:val="24"/>
          <w:u w:val="none"/>
          <w:lang w:eastAsia="pl-PL"/>
        </w:rPr>
        <w:t>ż</w:t>
      </w:r>
      <w:r>
        <w:rPr>
          <w:rFonts w:ascii="Times New Roman" w:hAnsi="Times New Roman"/>
          <w:b w:val="false"/>
          <w:bCs w:val="false"/>
          <w:color w:val="00000A"/>
          <w:sz w:val="24"/>
          <w:szCs w:val="24"/>
          <w:u w:val="none"/>
          <w:lang w:eastAsia="pl-PL"/>
        </w:rPr>
        <w:t>eli bezpo</w:t>
      </w:r>
      <w:r>
        <w:rPr>
          <w:rFonts w:eastAsia="TimesNewRoman" w:ascii="Times New Roman" w:hAnsi="Times New Roman"/>
          <w:b w:val="false"/>
          <w:bCs w:val="false"/>
          <w:color w:val="00000A"/>
          <w:sz w:val="24"/>
          <w:szCs w:val="24"/>
          <w:u w:val="none"/>
          <w:lang w:eastAsia="pl-PL"/>
        </w:rPr>
        <w:t>ś</w:t>
      </w:r>
      <w:r>
        <w:rPr>
          <w:rFonts w:ascii="Times New Roman" w:hAnsi="Times New Roman"/>
          <w:b w:val="false"/>
          <w:bCs w:val="false"/>
          <w:color w:val="00000A"/>
          <w:sz w:val="24"/>
          <w:szCs w:val="24"/>
          <w:u w:val="none"/>
          <w:lang w:eastAsia="pl-PL"/>
        </w:rPr>
        <w:t>redni</w:t>
      </w:r>
      <w:r>
        <w:rPr>
          <w:rFonts w:eastAsia="TimesNewRoman" w:ascii="Times New Roman" w:hAnsi="Times New Roman"/>
          <w:b w:val="false"/>
          <w:bCs w:val="false"/>
          <w:color w:val="00000A"/>
          <w:sz w:val="24"/>
          <w:szCs w:val="24"/>
          <w:u w:val="none"/>
          <w:lang w:eastAsia="pl-PL"/>
        </w:rPr>
        <w:t xml:space="preserve">ą </w:t>
      </w:r>
      <w:r>
        <w:rPr>
          <w:rFonts w:ascii="Times New Roman" w:hAnsi="Times New Roman"/>
          <w:b w:val="false"/>
          <w:bCs w:val="false"/>
          <w:color w:val="00000A"/>
          <w:sz w:val="24"/>
          <w:szCs w:val="24"/>
          <w:u w:val="none"/>
          <w:lang w:eastAsia="pl-PL"/>
        </w:rPr>
        <w:t>przyczyn</w:t>
      </w:r>
      <w:r>
        <w:rPr>
          <w:rFonts w:eastAsia="TimesNewRoman" w:ascii="Times New Roman" w:hAnsi="Times New Roman"/>
          <w:b w:val="false"/>
          <w:bCs w:val="false"/>
          <w:color w:val="00000A"/>
          <w:sz w:val="24"/>
          <w:szCs w:val="24"/>
          <w:u w:val="none"/>
          <w:lang w:eastAsia="pl-PL"/>
        </w:rPr>
        <w:t xml:space="preserve">ą </w:t>
      </w:r>
      <w:r>
        <w:rPr>
          <w:rFonts w:ascii="Times New Roman" w:hAnsi="Times New Roman"/>
          <w:b w:val="false"/>
          <w:bCs w:val="false"/>
          <w:color w:val="00000A"/>
          <w:sz w:val="24"/>
          <w:szCs w:val="24"/>
          <w:u w:val="none"/>
          <w:lang w:eastAsia="pl-PL"/>
        </w:rPr>
        <w:t>awarii b</w:t>
      </w:r>
      <w:r>
        <w:rPr>
          <w:rFonts w:eastAsia="TimesNewRoman" w:ascii="Times New Roman" w:hAnsi="Times New Roman"/>
          <w:b w:val="false"/>
          <w:bCs w:val="false"/>
          <w:color w:val="00000A"/>
          <w:sz w:val="24"/>
          <w:szCs w:val="24"/>
          <w:u w:val="none"/>
          <w:lang w:eastAsia="pl-PL"/>
        </w:rPr>
        <w:t>ę</w:t>
      </w:r>
      <w:r>
        <w:rPr>
          <w:rFonts w:ascii="Times New Roman" w:hAnsi="Times New Roman"/>
          <w:b w:val="false"/>
          <w:bCs w:val="false"/>
          <w:color w:val="00000A"/>
          <w:sz w:val="24"/>
          <w:szCs w:val="24"/>
          <w:u w:val="none"/>
          <w:lang w:eastAsia="pl-PL"/>
        </w:rPr>
        <w:t>dzie zastosowanie dostarczonego równowa</w:t>
      </w:r>
      <w:r>
        <w:rPr>
          <w:rFonts w:eastAsia="TimesNewRoman" w:ascii="Times New Roman" w:hAnsi="Times New Roman"/>
          <w:b w:val="false"/>
          <w:bCs w:val="false"/>
          <w:color w:val="00000A"/>
          <w:sz w:val="24"/>
          <w:szCs w:val="24"/>
          <w:u w:val="none"/>
          <w:lang w:eastAsia="pl-PL"/>
        </w:rPr>
        <w:t>ż</w:t>
      </w:r>
      <w:r>
        <w:rPr>
          <w:rFonts w:ascii="Times New Roman" w:hAnsi="Times New Roman"/>
          <w:b w:val="false"/>
          <w:bCs w:val="false"/>
          <w:color w:val="00000A"/>
          <w:sz w:val="24"/>
          <w:szCs w:val="24"/>
          <w:u w:val="none"/>
          <w:lang w:eastAsia="pl-PL"/>
        </w:rPr>
        <w:t>nego materiału eksploatacyjnego, bezpłatn</w:t>
      </w:r>
      <w:r>
        <w:rPr>
          <w:rFonts w:eastAsia="TimesNewRoman" w:ascii="Times New Roman" w:hAnsi="Times New Roman"/>
          <w:b w:val="false"/>
          <w:bCs w:val="false"/>
          <w:color w:val="00000A"/>
          <w:sz w:val="24"/>
          <w:szCs w:val="24"/>
          <w:u w:val="none"/>
          <w:lang w:eastAsia="pl-PL"/>
        </w:rPr>
        <w:t xml:space="preserve">ą </w:t>
      </w:r>
      <w:r>
        <w:rPr>
          <w:rFonts w:ascii="Times New Roman" w:hAnsi="Times New Roman"/>
          <w:b w:val="false"/>
          <w:bCs w:val="false"/>
          <w:color w:val="00000A"/>
          <w:sz w:val="24"/>
          <w:szCs w:val="24"/>
          <w:u w:val="none"/>
          <w:lang w:eastAsia="pl-PL"/>
        </w:rPr>
        <w:t>wymian</w:t>
      </w:r>
      <w:r>
        <w:rPr>
          <w:rFonts w:eastAsia="TimesNewRoman" w:ascii="Times New Roman" w:hAnsi="Times New Roman"/>
          <w:b w:val="false"/>
          <w:bCs w:val="false"/>
          <w:color w:val="00000A"/>
          <w:sz w:val="24"/>
          <w:szCs w:val="24"/>
          <w:u w:val="none"/>
          <w:lang w:eastAsia="pl-PL"/>
        </w:rPr>
        <w:t xml:space="preserve">ę </w:t>
      </w:r>
      <w:r>
        <w:rPr>
          <w:rFonts w:ascii="Times New Roman" w:hAnsi="Times New Roman"/>
          <w:b w:val="false"/>
          <w:bCs w:val="false"/>
          <w:color w:val="00000A"/>
          <w:sz w:val="24"/>
          <w:szCs w:val="24"/>
          <w:u w:val="none"/>
          <w:lang w:eastAsia="pl-PL"/>
        </w:rPr>
        <w:t>urz</w:t>
      </w:r>
      <w:r>
        <w:rPr>
          <w:rFonts w:eastAsia="TimesNewRoman" w:ascii="Times New Roman" w:hAnsi="Times New Roman"/>
          <w:b w:val="false"/>
          <w:bCs w:val="false"/>
          <w:color w:val="00000A"/>
          <w:sz w:val="24"/>
          <w:szCs w:val="24"/>
          <w:u w:val="none"/>
          <w:lang w:eastAsia="pl-PL"/>
        </w:rPr>
        <w:t>ą</w:t>
      </w:r>
      <w:r>
        <w:rPr>
          <w:rFonts w:ascii="Times New Roman" w:hAnsi="Times New Roman"/>
          <w:b w:val="false"/>
          <w:bCs w:val="false"/>
          <w:color w:val="00000A"/>
          <w:sz w:val="24"/>
          <w:szCs w:val="24"/>
          <w:u w:val="none"/>
          <w:lang w:eastAsia="pl-PL"/>
        </w:rPr>
        <w:t>dzenia na nowe, je</w:t>
      </w:r>
      <w:r>
        <w:rPr>
          <w:rFonts w:eastAsia="TimesNewRoman" w:ascii="Times New Roman" w:hAnsi="Times New Roman"/>
          <w:b w:val="false"/>
          <w:bCs w:val="false"/>
          <w:color w:val="00000A"/>
          <w:sz w:val="24"/>
          <w:szCs w:val="24"/>
          <w:u w:val="none"/>
          <w:lang w:eastAsia="pl-PL"/>
        </w:rPr>
        <w:t>ż</w:t>
      </w:r>
      <w:r>
        <w:rPr>
          <w:rFonts w:ascii="Times New Roman" w:hAnsi="Times New Roman"/>
          <w:b w:val="false"/>
          <w:bCs w:val="false"/>
          <w:color w:val="00000A"/>
          <w:sz w:val="24"/>
          <w:szCs w:val="24"/>
          <w:u w:val="none"/>
          <w:lang w:eastAsia="pl-PL"/>
        </w:rPr>
        <w:t>eli bezpo</w:t>
      </w:r>
      <w:r>
        <w:rPr>
          <w:rFonts w:eastAsia="TimesNewRoman" w:ascii="Times New Roman" w:hAnsi="Times New Roman"/>
          <w:b w:val="false"/>
          <w:bCs w:val="false"/>
          <w:color w:val="00000A"/>
          <w:sz w:val="24"/>
          <w:szCs w:val="24"/>
          <w:u w:val="none"/>
          <w:lang w:eastAsia="pl-PL"/>
        </w:rPr>
        <w:t>ś</w:t>
      </w:r>
      <w:r>
        <w:rPr>
          <w:rFonts w:ascii="Times New Roman" w:hAnsi="Times New Roman"/>
          <w:b w:val="false"/>
          <w:bCs w:val="false"/>
          <w:color w:val="00000A"/>
          <w:sz w:val="24"/>
          <w:szCs w:val="24"/>
          <w:u w:val="none"/>
          <w:lang w:eastAsia="pl-PL"/>
        </w:rPr>
        <w:t>redni</w:t>
      </w:r>
      <w:r>
        <w:rPr>
          <w:rFonts w:eastAsia="TimesNewRoman" w:ascii="Times New Roman" w:hAnsi="Times New Roman"/>
          <w:b w:val="false"/>
          <w:bCs w:val="false"/>
          <w:color w:val="00000A"/>
          <w:sz w:val="24"/>
          <w:szCs w:val="24"/>
          <w:u w:val="none"/>
          <w:lang w:eastAsia="pl-PL"/>
        </w:rPr>
        <w:t xml:space="preserve">ą </w:t>
      </w:r>
      <w:r>
        <w:rPr>
          <w:rFonts w:ascii="Times New Roman" w:hAnsi="Times New Roman"/>
          <w:b w:val="false"/>
          <w:bCs w:val="false"/>
          <w:color w:val="00000A"/>
          <w:sz w:val="24"/>
          <w:szCs w:val="24"/>
          <w:u w:val="none"/>
          <w:lang w:eastAsia="pl-PL"/>
        </w:rPr>
        <w:t>przyczyn</w:t>
      </w:r>
      <w:r>
        <w:rPr>
          <w:rFonts w:eastAsia="TimesNewRoman" w:ascii="Times New Roman" w:hAnsi="Times New Roman"/>
          <w:b w:val="false"/>
          <w:bCs w:val="false"/>
          <w:color w:val="00000A"/>
          <w:sz w:val="24"/>
          <w:szCs w:val="24"/>
          <w:u w:val="none"/>
          <w:lang w:eastAsia="pl-PL"/>
        </w:rPr>
        <w:t xml:space="preserve">ą </w:t>
      </w:r>
      <w:r>
        <w:rPr>
          <w:rFonts w:ascii="Times New Roman" w:hAnsi="Times New Roman"/>
          <w:b w:val="false"/>
          <w:bCs w:val="false"/>
          <w:color w:val="00000A"/>
          <w:sz w:val="24"/>
          <w:szCs w:val="24"/>
          <w:u w:val="none"/>
          <w:lang w:eastAsia="pl-PL"/>
        </w:rPr>
        <w:t>awarii b</w:t>
      </w:r>
      <w:r>
        <w:rPr>
          <w:rFonts w:eastAsia="TimesNewRoman" w:ascii="Times New Roman" w:hAnsi="Times New Roman"/>
          <w:b w:val="false"/>
          <w:bCs w:val="false"/>
          <w:color w:val="00000A"/>
          <w:sz w:val="24"/>
          <w:szCs w:val="24"/>
          <w:u w:val="none"/>
          <w:lang w:eastAsia="pl-PL"/>
        </w:rPr>
        <w:t>ę</w:t>
      </w:r>
      <w:r>
        <w:rPr>
          <w:rFonts w:ascii="Times New Roman" w:hAnsi="Times New Roman"/>
          <w:b w:val="false"/>
          <w:bCs w:val="false"/>
          <w:color w:val="00000A"/>
          <w:sz w:val="24"/>
          <w:szCs w:val="24"/>
          <w:u w:val="none"/>
          <w:lang w:eastAsia="pl-PL"/>
        </w:rPr>
        <w:t>dzie zastosowanie dostarczonych równowa</w:t>
      </w:r>
      <w:r>
        <w:rPr>
          <w:rFonts w:eastAsia="TimesNewRoman" w:ascii="Times New Roman" w:hAnsi="Times New Roman"/>
          <w:b w:val="false"/>
          <w:bCs w:val="false"/>
          <w:color w:val="00000A"/>
          <w:sz w:val="24"/>
          <w:szCs w:val="24"/>
          <w:u w:val="none"/>
          <w:lang w:eastAsia="pl-PL"/>
        </w:rPr>
        <w:t>ż</w:t>
      </w:r>
      <w:r>
        <w:rPr>
          <w:rFonts w:ascii="Times New Roman" w:hAnsi="Times New Roman"/>
          <w:b w:val="false"/>
          <w:bCs w:val="false"/>
          <w:color w:val="00000A"/>
          <w:sz w:val="24"/>
          <w:szCs w:val="24"/>
          <w:u w:val="none"/>
          <w:lang w:eastAsia="pl-PL"/>
        </w:rPr>
        <w:t>nych materiałów eksploatacyjnych, a naprawa nie przywróci jego pełnej u</w:t>
      </w:r>
      <w:r>
        <w:rPr>
          <w:rFonts w:eastAsia="TimesNewRoman" w:ascii="Times New Roman" w:hAnsi="Times New Roman"/>
          <w:b w:val="false"/>
          <w:bCs w:val="false"/>
          <w:color w:val="00000A"/>
          <w:sz w:val="24"/>
          <w:szCs w:val="24"/>
          <w:u w:val="none"/>
          <w:lang w:eastAsia="pl-PL"/>
        </w:rPr>
        <w:t>ż</w:t>
      </w:r>
      <w:r>
        <w:rPr>
          <w:rFonts w:ascii="Times New Roman" w:hAnsi="Times New Roman"/>
          <w:b w:val="false"/>
          <w:bCs w:val="false"/>
          <w:color w:val="00000A"/>
          <w:sz w:val="24"/>
          <w:szCs w:val="24"/>
          <w:u w:val="none"/>
          <w:lang w:eastAsia="pl-PL"/>
        </w:rPr>
        <w:t>yteczno</w:t>
      </w:r>
      <w:r>
        <w:rPr>
          <w:rFonts w:eastAsia="TimesNewRoman" w:ascii="Times New Roman" w:hAnsi="Times New Roman"/>
          <w:b w:val="false"/>
          <w:bCs w:val="false"/>
          <w:color w:val="00000A"/>
          <w:sz w:val="24"/>
          <w:szCs w:val="24"/>
          <w:u w:val="none"/>
          <w:lang w:eastAsia="pl-PL"/>
        </w:rPr>
        <w:t>ś</w:t>
      </w:r>
      <w:r>
        <w:rPr>
          <w:rFonts w:ascii="Times New Roman" w:hAnsi="Times New Roman"/>
          <w:b w:val="false"/>
          <w:bCs w:val="false"/>
          <w:color w:val="00000A"/>
          <w:sz w:val="24"/>
          <w:szCs w:val="24"/>
          <w:u w:val="none"/>
          <w:lang w:eastAsia="pl-PL"/>
        </w:rPr>
        <w:t>ci, w sytuacji, gdy Zamawiaj</w:t>
      </w:r>
      <w:r>
        <w:rPr>
          <w:rFonts w:eastAsia="TimesNewRoman" w:ascii="Times New Roman" w:hAnsi="Times New Roman"/>
          <w:b w:val="false"/>
          <w:bCs w:val="false"/>
          <w:color w:val="00000A"/>
          <w:sz w:val="24"/>
          <w:szCs w:val="24"/>
          <w:u w:val="none"/>
          <w:lang w:eastAsia="pl-PL"/>
        </w:rPr>
        <w:t>ą</w:t>
      </w:r>
      <w:r>
        <w:rPr>
          <w:rFonts w:ascii="Times New Roman" w:hAnsi="Times New Roman"/>
          <w:b w:val="false"/>
          <w:bCs w:val="false"/>
          <w:color w:val="00000A"/>
          <w:sz w:val="24"/>
          <w:szCs w:val="24"/>
          <w:u w:val="none"/>
          <w:lang w:eastAsia="pl-PL"/>
        </w:rPr>
        <w:t>cy, w wyniku zastosowania dostarczonych równowa</w:t>
      </w:r>
      <w:r>
        <w:rPr>
          <w:rFonts w:eastAsia="TimesNewRoman" w:ascii="Times New Roman" w:hAnsi="Times New Roman"/>
          <w:b w:val="false"/>
          <w:bCs w:val="false"/>
          <w:color w:val="00000A"/>
          <w:sz w:val="24"/>
          <w:szCs w:val="24"/>
          <w:u w:val="none"/>
          <w:lang w:eastAsia="pl-PL"/>
        </w:rPr>
        <w:t>ż</w:t>
      </w:r>
      <w:r>
        <w:rPr>
          <w:rFonts w:ascii="Times New Roman" w:hAnsi="Times New Roman"/>
          <w:b w:val="false"/>
          <w:bCs w:val="false"/>
          <w:color w:val="00000A"/>
          <w:sz w:val="24"/>
          <w:szCs w:val="24"/>
          <w:u w:val="none"/>
          <w:lang w:eastAsia="pl-PL"/>
        </w:rPr>
        <w:t>nych materiałów eksploatacyjnych utraci gwarancj</w:t>
      </w:r>
      <w:r>
        <w:rPr>
          <w:rFonts w:eastAsia="TimesNewRoman" w:ascii="Times New Roman" w:hAnsi="Times New Roman"/>
          <w:b w:val="false"/>
          <w:bCs w:val="false"/>
          <w:color w:val="00000A"/>
          <w:sz w:val="24"/>
          <w:szCs w:val="24"/>
          <w:u w:val="none"/>
          <w:lang w:eastAsia="pl-PL"/>
        </w:rPr>
        <w:t xml:space="preserve">ę </w:t>
      </w:r>
      <w:r>
        <w:rPr>
          <w:rFonts w:ascii="Times New Roman" w:hAnsi="Times New Roman"/>
          <w:b w:val="false"/>
          <w:bCs w:val="false"/>
          <w:color w:val="00000A"/>
          <w:sz w:val="24"/>
          <w:szCs w:val="24"/>
          <w:u w:val="none"/>
          <w:lang w:eastAsia="pl-PL"/>
        </w:rPr>
        <w:t>producenta urz</w:t>
      </w:r>
      <w:r>
        <w:rPr>
          <w:rFonts w:eastAsia="TimesNewRoman" w:ascii="Times New Roman" w:hAnsi="Times New Roman"/>
          <w:b w:val="false"/>
          <w:bCs w:val="false"/>
          <w:color w:val="00000A"/>
          <w:sz w:val="24"/>
          <w:szCs w:val="24"/>
          <w:u w:val="none"/>
          <w:lang w:eastAsia="pl-PL"/>
        </w:rPr>
        <w:t>ą</w:t>
      </w:r>
      <w:r>
        <w:rPr>
          <w:rFonts w:ascii="Times New Roman" w:hAnsi="Times New Roman"/>
          <w:b w:val="false"/>
          <w:bCs w:val="false"/>
          <w:color w:val="00000A"/>
          <w:sz w:val="24"/>
          <w:szCs w:val="24"/>
          <w:u w:val="none"/>
          <w:lang w:eastAsia="pl-PL"/>
        </w:rPr>
        <w:t>dze</w:t>
      </w:r>
      <w:r>
        <w:rPr>
          <w:rFonts w:eastAsia="TimesNewRoman" w:ascii="Times New Roman" w:hAnsi="Times New Roman"/>
          <w:b w:val="false"/>
          <w:bCs w:val="false"/>
          <w:color w:val="00000A"/>
          <w:sz w:val="24"/>
          <w:szCs w:val="24"/>
          <w:u w:val="none"/>
          <w:lang w:eastAsia="pl-PL"/>
        </w:rPr>
        <w:t>ń</w:t>
      </w:r>
      <w:r>
        <w:rPr>
          <w:rFonts w:ascii="Times New Roman" w:hAnsi="Times New Roman"/>
          <w:b w:val="false"/>
          <w:bCs w:val="false"/>
          <w:color w:val="00000A"/>
          <w:sz w:val="24"/>
          <w:szCs w:val="24"/>
          <w:u w:val="none"/>
          <w:lang w:eastAsia="pl-PL"/>
        </w:rPr>
        <w:t>, wówczas Wykonawca przejmie wszelkie obowi</w:t>
      </w:r>
      <w:r>
        <w:rPr>
          <w:rFonts w:eastAsia="TimesNewRoman" w:ascii="Times New Roman" w:hAnsi="Times New Roman"/>
          <w:b w:val="false"/>
          <w:bCs w:val="false"/>
          <w:color w:val="00000A"/>
          <w:sz w:val="24"/>
          <w:szCs w:val="24"/>
          <w:u w:val="none"/>
          <w:lang w:eastAsia="pl-PL"/>
        </w:rPr>
        <w:t>ą</w:t>
      </w:r>
      <w:r>
        <w:rPr>
          <w:rFonts w:ascii="Times New Roman" w:hAnsi="Times New Roman"/>
          <w:b w:val="false"/>
          <w:bCs w:val="false"/>
          <w:color w:val="00000A"/>
          <w:sz w:val="24"/>
          <w:szCs w:val="24"/>
          <w:u w:val="none"/>
          <w:lang w:eastAsia="pl-PL"/>
        </w:rPr>
        <w:t>zki gwarancyjne dotycz</w:t>
      </w:r>
      <w:r>
        <w:rPr>
          <w:rFonts w:eastAsia="TimesNewRoman" w:ascii="Times New Roman" w:hAnsi="Times New Roman"/>
          <w:b w:val="false"/>
          <w:bCs w:val="false"/>
          <w:color w:val="00000A"/>
          <w:sz w:val="24"/>
          <w:szCs w:val="24"/>
          <w:u w:val="none"/>
          <w:lang w:eastAsia="pl-PL"/>
        </w:rPr>
        <w:t>ą</w:t>
      </w:r>
      <w:r>
        <w:rPr>
          <w:rFonts w:ascii="Times New Roman" w:hAnsi="Times New Roman"/>
          <w:b w:val="false"/>
          <w:bCs w:val="false"/>
          <w:color w:val="00000A"/>
          <w:sz w:val="24"/>
          <w:szCs w:val="24"/>
          <w:u w:val="none"/>
          <w:lang w:eastAsia="pl-PL"/>
        </w:rPr>
        <w:t>ce tych urz</w:t>
      </w:r>
      <w:r>
        <w:rPr>
          <w:rFonts w:eastAsia="TimesNewRoman" w:ascii="Times New Roman" w:hAnsi="Times New Roman"/>
          <w:b w:val="false"/>
          <w:bCs w:val="false"/>
          <w:color w:val="00000A"/>
          <w:sz w:val="24"/>
          <w:szCs w:val="24"/>
          <w:u w:val="none"/>
          <w:lang w:eastAsia="pl-PL"/>
        </w:rPr>
        <w:t>ą</w:t>
      </w:r>
      <w:r>
        <w:rPr>
          <w:rFonts w:ascii="Times New Roman" w:hAnsi="Times New Roman"/>
          <w:b w:val="false"/>
          <w:bCs w:val="false"/>
          <w:color w:val="00000A"/>
          <w:sz w:val="24"/>
          <w:szCs w:val="24"/>
          <w:u w:val="none"/>
          <w:lang w:eastAsia="pl-PL"/>
        </w:rPr>
        <w:t>dze</w:t>
      </w:r>
      <w:r>
        <w:rPr>
          <w:rFonts w:eastAsia="TimesNewRoman" w:ascii="Times New Roman" w:hAnsi="Times New Roman"/>
          <w:b w:val="false"/>
          <w:bCs w:val="false"/>
          <w:color w:val="00000A"/>
          <w:sz w:val="24"/>
          <w:szCs w:val="24"/>
          <w:u w:val="none"/>
          <w:lang w:eastAsia="pl-PL"/>
        </w:rPr>
        <w:t>ń</w:t>
      </w:r>
      <w:r>
        <w:rPr>
          <w:rFonts w:ascii="Times New Roman" w:hAnsi="Times New Roman"/>
          <w:b w:val="false"/>
          <w:bCs w:val="false"/>
          <w:color w:val="00000A"/>
          <w:sz w:val="24"/>
          <w:szCs w:val="24"/>
          <w:u w:val="none"/>
          <w:lang w:eastAsia="pl-PL"/>
        </w:rPr>
        <w:t>.</w:t>
      </w:r>
    </w:p>
    <w:p>
      <w:pPr>
        <w:pStyle w:val="Tytu"/>
        <w:numPr>
          <w:ilvl w:val="1"/>
          <w:numId w:val="6"/>
        </w:numPr>
        <w:ind w:left="1134" w:hanging="708"/>
        <w:rPr>
          <w:rFonts w:ascii="Times New Roman" w:hAnsi="Times New Roman"/>
          <w:b w:val="false"/>
          <w:b w:val="false"/>
          <w:bCs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bCs w:val="false"/>
          <w:color w:val="00000A"/>
          <w:sz w:val="24"/>
          <w:szCs w:val="24"/>
          <w:u w:val="none"/>
          <w:lang w:eastAsia="pl-PL"/>
        </w:rPr>
        <w:t>Wielkość i asortyment dostaw będzie uzależniony od bieżących potrzeb Zamawiającego. Podane ilości druków mają charakter szacunkowy i mogą ulec zmianie (zwiększyć lub zmniejszyć się). Zamawiającemu przysługuje prawo wyboru ilości zamawianego asortymentu w granicach określonych wartością umowy.</w:t>
      </w:r>
    </w:p>
    <w:p>
      <w:pPr>
        <w:pStyle w:val="Tytu"/>
        <w:numPr>
          <w:ilvl w:val="1"/>
          <w:numId w:val="6"/>
        </w:numPr>
        <w:ind w:left="1134" w:hanging="708"/>
        <w:rPr>
          <w:rFonts w:ascii="Times New Roman" w:hAnsi="Times New Roman"/>
          <w:b w:val="false"/>
          <w:b w:val="false"/>
          <w:bCs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bCs w:val="false"/>
          <w:color w:val="00000A"/>
          <w:sz w:val="24"/>
          <w:szCs w:val="24"/>
          <w:u w:val="none"/>
          <w:lang w:eastAsia="pl-PL"/>
        </w:rPr>
        <w:t>Termin dostarczenia zamawianego towaru – 5 dni roboczych od zgłoszenia (dopuszcza się składanie zamówienia w formie pisemnej, faxem lub przez telefon).</w:t>
      </w:r>
    </w:p>
    <w:p>
      <w:pPr>
        <w:pStyle w:val="Tytu"/>
        <w:widowControl/>
        <w:numPr>
          <w:ilvl w:val="0"/>
          <w:numId w:val="0"/>
        </w:numPr>
        <w:suppressAutoHyphens w:val="true"/>
        <w:bidi w:val="0"/>
        <w:spacing w:lineRule="auto" w:line="360"/>
        <w:ind w:left="1514" w:right="0" w:hanging="0"/>
        <w:jc w:val="both"/>
        <w:rPr>
          <w:rFonts w:ascii="Times New Roman" w:hAnsi="Times New Roman" w:cs="Times New Roman"/>
          <w:b w:val="false"/>
          <w:b w:val="false"/>
          <w:bCs w:val="false"/>
          <w:color w:val="00000A"/>
          <w:sz w:val="24"/>
          <w:szCs w:val="24"/>
          <w:u w:val="none"/>
          <w:lang w:eastAsia="pl-PL"/>
        </w:rPr>
      </w:pPr>
      <w:r>
        <w:rPr>
          <w:rFonts w:cs="Times New Roman" w:ascii="Times New Roman" w:hAnsi="Times New Roman"/>
          <w:b w:val="false"/>
          <w:bCs w:val="false"/>
          <w:color w:val="00000A"/>
          <w:sz w:val="24"/>
          <w:szCs w:val="24"/>
          <w:u w:val="none"/>
          <w:lang w:eastAsia="pl-PL"/>
        </w:rPr>
      </w:r>
    </w:p>
    <w:p>
      <w:pPr>
        <w:pStyle w:val="Tytu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u w:val="none"/>
        </w:rPr>
      </w:pPr>
      <w:r>
        <w:rPr>
          <w:rFonts w:cs="Times New Roman" w:ascii="Times New Roman" w:hAnsi="Times New Roman"/>
          <w:sz w:val="24"/>
          <w:szCs w:val="24"/>
          <w:u w:val="none"/>
        </w:rPr>
        <w:t>Termin realizacji przedmiotu zamówienia</w:t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  <w:t xml:space="preserve">Termin realizacji zamówienia: </w:t>
      </w:r>
      <w:r>
        <w:rPr>
          <w:b/>
          <w:bCs/>
        </w:rPr>
        <w:t>12 miesięcy</w:t>
      </w:r>
    </w:p>
    <w:p>
      <w:pPr>
        <w:pStyle w:val="Normal"/>
        <w:spacing w:lineRule="auto" w:line="360"/>
        <w:rPr/>
      </w:pPr>
      <w:r>
        <w:rPr/>
      </w:r>
    </w:p>
    <w:p>
      <w:pPr>
        <w:pStyle w:val="Tytu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u w:val="none"/>
        </w:rPr>
      </w:pPr>
      <w:r>
        <w:rPr>
          <w:rFonts w:cs="Times New Roman" w:ascii="Times New Roman" w:hAnsi="Times New Roman"/>
          <w:sz w:val="24"/>
          <w:szCs w:val="24"/>
          <w:u w:val="none"/>
        </w:rPr>
        <w:t>Dokumenty wymagane do przedłożenia w składanej przez Wykonawcę ofercie.</w:t>
      </w:r>
    </w:p>
    <w:p>
      <w:pPr>
        <w:pStyle w:val="Tytu"/>
        <w:numPr>
          <w:ilvl w:val="1"/>
          <w:numId w:val="6"/>
        </w:numPr>
        <w:ind w:left="1134" w:hanging="708"/>
        <w:rPr/>
      </w:pPr>
      <w:r>
        <w:rPr>
          <w:rFonts w:cs="Times New Roman" w:ascii="Times New Roman" w:hAnsi="Times New Roman"/>
          <w:b w:val="false"/>
          <w:bCs w:val="false"/>
          <w:sz w:val="24"/>
          <w:szCs w:val="24"/>
          <w:u w:val="none"/>
        </w:rPr>
        <w:t>aktualny odpis z właściwego rejestru lub z centralnej ewidencji i informacji</w:t>
        <w:br/>
        <w:t>o działalności gospodarczej, jeżeli odrębne przepisy wymagają wpisu do rejestru lub ewidencji, wystawiony nie wcześniej niż 6 miesięcy przed upływem terminu składania ofert;</w:t>
      </w:r>
    </w:p>
    <w:p>
      <w:pPr>
        <w:pStyle w:val="Tytu"/>
        <w:numPr>
          <w:ilvl w:val="1"/>
          <w:numId w:val="6"/>
        </w:numPr>
        <w:ind w:left="1134" w:hanging="708"/>
        <w:rPr/>
      </w:pPr>
      <w:r>
        <w:rPr>
          <w:rFonts w:cs="Times New Roman" w:ascii="Times New Roman" w:hAnsi="Times New Roman"/>
          <w:b w:val="false"/>
          <w:bCs w:val="false"/>
          <w:sz w:val="24"/>
          <w:szCs w:val="24"/>
          <w:u w:val="none"/>
        </w:rPr>
        <w:t>ew. inne dokumenty niezbędne ze względu na specyfikę przedmiotu zamówienia;</w:t>
      </w:r>
    </w:p>
    <w:p>
      <w:pPr>
        <w:pStyle w:val="Normal"/>
        <w:spacing w:lineRule="auto" w:line="360"/>
        <w:rPr/>
      </w:pPr>
      <w:r>
        <w:rPr/>
      </w:r>
    </w:p>
    <w:p>
      <w:pPr>
        <w:pStyle w:val="Tytu"/>
        <w:numPr>
          <w:ilvl w:val="0"/>
          <w:numId w:val="6"/>
        </w:numPr>
        <w:rPr>
          <w:rFonts w:ascii="Times New Roman" w:hAnsi="Times New Roman" w:cs="Times New Roman"/>
          <w:b w:val="false"/>
          <w:b w:val="false"/>
          <w:bCs w:val="false"/>
          <w:sz w:val="24"/>
          <w:szCs w:val="24"/>
          <w:u w:val="none"/>
        </w:rPr>
      </w:pPr>
      <w:r>
        <w:rPr>
          <w:rFonts w:cs="Times New Roman" w:ascii="Times New Roman" w:hAnsi="Times New Roman"/>
          <w:sz w:val="24"/>
          <w:szCs w:val="24"/>
          <w:u w:val="none"/>
        </w:rPr>
        <w:t xml:space="preserve">Opis sposobu przygotowania ofert. </w:t>
      </w:r>
    </w:p>
    <w:p>
      <w:pPr>
        <w:pStyle w:val="Tytu"/>
        <w:numPr>
          <w:ilvl w:val="1"/>
          <w:numId w:val="6"/>
        </w:numPr>
        <w:ind w:left="1134" w:hanging="708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  <w:u w:val="none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u w:val="none"/>
        </w:rPr>
        <w:t>Wykonawca może złożyć tylko jedną ofertę.</w:t>
      </w:r>
    </w:p>
    <w:p>
      <w:pPr>
        <w:pStyle w:val="Tytu"/>
        <w:numPr>
          <w:ilvl w:val="1"/>
          <w:numId w:val="6"/>
        </w:numPr>
        <w:ind w:left="1134" w:hanging="708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  <w:u w:val="none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u w:val="none"/>
        </w:rPr>
        <w:t>Zamawiający nie dopuszcza składania ofert wariantowych.</w:t>
      </w:r>
    </w:p>
    <w:p>
      <w:pPr>
        <w:pStyle w:val="Tytu"/>
        <w:numPr>
          <w:ilvl w:val="1"/>
          <w:numId w:val="6"/>
        </w:numPr>
        <w:ind w:left="1134" w:hanging="708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  <w:u w:val="none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u w:val="none"/>
        </w:rPr>
        <w:t>Oferta zawiera wypełniony formularz „Oferta” (zgodny w treści z wzorem przedstawionym) oraz niżej wymienione dokumenty:</w:t>
      </w:r>
    </w:p>
    <w:p>
      <w:pPr>
        <w:pStyle w:val="Tytu"/>
        <w:numPr>
          <w:ilvl w:val="2"/>
          <w:numId w:val="6"/>
        </w:numPr>
        <w:ind w:left="1843" w:hanging="709"/>
        <w:rPr>
          <w:rFonts w:ascii="Times New Roman" w:hAnsi="Times New Roman" w:cs="Times New Roman"/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u w:val="none"/>
        </w:rPr>
        <w:t>Formularz specyfikacji cenowej (Załącznik Nr 1 do formularza oferty).</w:t>
      </w:r>
    </w:p>
    <w:p>
      <w:pPr>
        <w:pStyle w:val="Tytu"/>
        <w:numPr>
          <w:ilvl w:val="2"/>
          <w:numId w:val="6"/>
        </w:numPr>
        <w:ind w:left="1843" w:hanging="709"/>
        <w:rPr>
          <w:rFonts w:ascii="Times New Roman" w:hAnsi="Times New Roman" w:cs="Times New Roman"/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u w:val="none"/>
        </w:rPr>
        <w:t>Dokumenty wymienione w pkt 6.</w:t>
      </w:r>
    </w:p>
    <w:p>
      <w:pPr>
        <w:pStyle w:val="Tytu"/>
        <w:numPr>
          <w:ilvl w:val="2"/>
          <w:numId w:val="6"/>
        </w:numPr>
        <w:ind w:left="1843" w:hanging="709"/>
        <w:rPr>
          <w:rFonts w:ascii="Times New Roman" w:hAnsi="Times New Roman" w:cs="Times New Roman"/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u w:val="none"/>
        </w:rPr>
        <w:t>Pełnomocnictwo do podpisania oferty, o ile prawo do podpisania oferty nie wynika z innych dokumentów złożonych wraz z ofertą.</w:t>
      </w:r>
    </w:p>
    <w:p>
      <w:pPr>
        <w:pStyle w:val="Tytu"/>
        <w:numPr>
          <w:ilvl w:val="1"/>
          <w:numId w:val="6"/>
        </w:numPr>
        <w:ind w:left="1134" w:hanging="708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  <w:u w:val="none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u w:val="none"/>
        </w:rPr>
        <w:t>Oferta musi być sporządzona z zachowaniem formy pisemnej pod rygorem nieważności.</w:t>
      </w:r>
    </w:p>
    <w:p>
      <w:pPr>
        <w:pStyle w:val="Tytu"/>
        <w:numPr>
          <w:ilvl w:val="1"/>
          <w:numId w:val="6"/>
        </w:numPr>
        <w:spacing w:beforeAutospacing="1" w:afterAutospacing="1"/>
        <w:ind w:left="1134" w:hanging="708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  <w:u w:val="none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u w:val="none"/>
        </w:rPr>
        <w:t>Każdy dokument składający się na ofertę musi być czytelny. Wymaga się, aby wszelkie zmiany w treści oferty były dokonane w sposób czytelny i dodatkowo opatrzone datą dokonania poprawki oraz parafą osoby podpisującej ofertę. Poprawki mogą być dokonane jedynie poprzez przekreślenie błędnego zapisu i czytelne wstawienie poprawnego.</w:t>
      </w:r>
    </w:p>
    <w:p>
      <w:pPr>
        <w:pStyle w:val="Tytu"/>
        <w:numPr>
          <w:ilvl w:val="1"/>
          <w:numId w:val="6"/>
        </w:numPr>
        <w:spacing w:beforeAutospacing="1" w:afterAutospacing="1"/>
        <w:ind w:left="1134" w:hanging="708"/>
        <w:rPr/>
      </w:pPr>
      <w:r>
        <w:rPr>
          <w:rFonts w:cs="Times New Roman" w:ascii="Times New Roman" w:hAnsi="Times New Roman"/>
          <w:b w:val="false"/>
          <w:bCs w:val="false"/>
          <w:sz w:val="24"/>
          <w:szCs w:val="24"/>
          <w:u w:val="none"/>
        </w:rPr>
        <w:t>Oferta musi być podpisana przez Wykonawcę. Zamawiający wymaga, aby ofertę podpisano zgodnie z zasadami reprezentacji wskazanymi we właściwym rejestrze lub ewidencji działalności gospodarczej. Jeżeli osoba/osoby podpisująca(e) ofertę działa na podstawie pełnomocnictwa, to musi ono w swej treści wyraźnie wskazywać uprawnienie do podpisania oferty. Zamawiający uznaje, że pełnomocnictwo do podpisania oferty obejmuje także dokonywanie czynności wymienionych w pkt 7.8. Dokument pełnomocnictwa musi zostać złożony jako część oferty, musi być w oryginale lub kopii poświadczonej za zgodność z oryginałem przez notariusza.</w:t>
      </w:r>
    </w:p>
    <w:p>
      <w:pPr>
        <w:pStyle w:val="Tytu"/>
        <w:numPr>
          <w:ilvl w:val="1"/>
          <w:numId w:val="6"/>
        </w:numPr>
        <w:spacing w:beforeAutospacing="1" w:afterAutospacing="1"/>
        <w:ind w:left="1134" w:hanging="708"/>
        <w:rPr/>
      </w:pPr>
      <w:r>
        <w:rPr>
          <w:rFonts w:cs="Times New Roman" w:ascii="Times New Roman" w:hAnsi="Times New Roman"/>
          <w:b w:val="false"/>
          <w:bCs w:val="false"/>
          <w:sz w:val="24"/>
          <w:szCs w:val="24"/>
          <w:u w:val="none"/>
        </w:rPr>
        <w:t>Dokumenty składające się na ofertę - inne niż pełnomocnictwa - mogą być złożone</w:t>
        <w:br/>
        <w:t>w oryginale lub kserokopii potwierdzonej za zgodność z oryginałem przez Wykonawcę. W przypadku złożenia kopii, Zamawiający zastrzega sobie prawo zażądania „do wglądu” oryginału.</w:t>
      </w:r>
    </w:p>
    <w:p>
      <w:pPr>
        <w:pStyle w:val="Tytu"/>
        <w:numPr>
          <w:ilvl w:val="1"/>
          <w:numId w:val="6"/>
        </w:numPr>
        <w:spacing w:beforeAutospacing="1" w:afterAutospacing="1"/>
        <w:ind w:left="1134" w:hanging="708"/>
        <w:rPr/>
      </w:pPr>
      <w:r>
        <w:rPr>
          <w:rFonts w:cs="Times New Roman" w:ascii="Times New Roman" w:hAnsi="Times New Roman"/>
          <w:b w:val="false"/>
          <w:bCs w:val="false"/>
          <w:sz w:val="24"/>
          <w:szCs w:val="24"/>
          <w:u w:val="none"/>
        </w:rPr>
        <w:t>Oferta musi być sporządzona w języku polskim. Każdy dokument składający się na ofertę sporządzony w innym języku niż język polski winien być złożony wraz</w:t>
        <w:br/>
        <w:t>z tłumaczeniem na język polski. W razie wątpliwości uznaje się, iż wersja polskojęzyczna jest wersją wiążącą.</w:t>
      </w:r>
    </w:p>
    <w:p>
      <w:pPr>
        <w:pStyle w:val="Tytu"/>
        <w:numPr>
          <w:ilvl w:val="1"/>
          <w:numId w:val="6"/>
        </w:numPr>
        <w:spacing w:beforeAutospacing="1" w:afterAutospacing="1"/>
        <w:ind w:left="1134" w:hanging="708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  <w:u w:val="none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u w:val="none"/>
        </w:rPr>
        <w:t>Zaleca się, aby:</w:t>
      </w:r>
    </w:p>
    <w:p>
      <w:pPr>
        <w:pStyle w:val="Tytu"/>
        <w:numPr>
          <w:ilvl w:val="2"/>
          <w:numId w:val="6"/>
        </w:numPr>
        <w:spacing w:beforeAutospacing="1" w:afterAutospacing="1"/>
        <w:ind w:left="1843" w:hanging="709"/>
        <w:rPr>
          <w:rFonts w:ascii="Times New Roman" w:hAnsi="Times New Roman" w:cs="Times New Roman"/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u w:val="none"/>
        </w:rPr>
        <w:t xml:space="preserve">strony oferty były trwale ze sobą połączone i kolejno ponumerowane. </w:t>
      </w:r>
    </w:p>
    <w:p>
      <w:pPr>
        <w:pStyle w:val="Tytu"/>
        <w:numPr>
          <w:ilvl w:val="2"/>
          <w:numId w:val="6"/>
        </w:numPr>
        <w:spacing w:beforeAutospacing="1" w:afterAutospacing="1"/>
        <w:ind w:left="1843" w:hanging="709"/>
        <w:rPr>
          <w:rFonts w:ascii="Times New Roman" w:hAnsi="Times New Roman" w:cs="Times New Roman"/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u w:val="none"/>
        </w:rPr>
        <w:t>formularz cenowy nie był sporządzany odręcznie. Niemożność jednoznacznego odczytania ceny jednostkowej lub poprawienie jej przez wykonawcę bez zastosowania wymagań określonych w pkt 7.6 powodować będzie odrzucenie oferty.</w:t>
      </w:r>
    </w:p>
    <w:p>
      <w:pPr>
        <w:pStyle w:val="Tytu"/>
        <w:numPr>
          <w:ilvl w:val="1"/>
          <w:numId w:val="6"/>
        </w:numPr>
        <w:spacing w:beforeAutospacing="1" w:afterAutospacing="1"/>
        <w:ind w:left="1134" w:hanging="708"/>
        <w:rPr/>
      </w:pPr>
      <w:r>
        <w:rPr>
          <w:rFonts w:cs="Times New Roman" w:ascii="Times New Roman" w:hAnsi="Times New Roman"/>
          <w:b w:val="false"/>
          <w:bCs w:val="false"/>
          <w:sz w:val="24"/>
          <w:szCs w:val="24"/>
          <w:u w:val="none"/>
        </w:rPr>
        <w:t xml:space="preserve">Ofertę należy umieścić w zamkniętym opakowaniu, uniemożliwiającym odczytanie jego zawartości bez uszkodzenia tego opakowania. Opakowanie winno być oznaczone nazwą (firmą) i adresem Wykonawcy, zaadresowane: </w:t>
      </w:r>
    </w:p>
    <w:p>
      <w:pPr>
        <w:pStyle w:val="Normal"/>
        <w:spacing w:lineRule="auto" w:line="360"/>
        <w:ind w:left="567" w:hanging="0"/>
        <w:jc w:val="center"/>
        <w:rPr>
          <w:i/>
          <w:i/>
          <w:iCs/>
        </w:rPr>
      </w:pPr>
      <w:r>
        <w:rPr/>
        <w:t>Szpital Specjalistyczny INFLANCKA</w:t>
      </w:r>
    </w:p>
    <w:p>
      <w:pPr>
        <w:pStyle w:val="Normal"/>
        <w:spacing w:lineRule="auto" w:line="360"/>
        <w:ind w:left="567" w:hanging="0"/>
        <w:jc w:val="center"/>
        <w:rPr>
          <w:i/>
          <w:i/>
          <w:iCs/>
        </w:rPr>
      </w:pPr>
      <w:r>
        <w:rPr/>
        <w:t>im. Krysi Niżyńskiej „Zakurzonej”</w:t>
      </w:r>
    </w:p>
    <w:p>
      <w:pPr>
        <w:pStyle w:val="Normal"/>
        <w:spacing w:lineRule="auto" w:line="360"/>
        <w:ind w:left="567" w:hanging="0"/>
        <w:jc w:val="center"/>
        <w:rPr>
          <w:i/>
          <w:i/>
          <w:iCs/>
        </w:rPr>
      </w:pPr>
      <w:r>
        <w:rPr/>
        <w:t>ul. Inflancka 6, 00-189 Warszawa</w:t>
      </w:r>
    </w:p>
    <w:p>
      <w:pPr>
        <w:pStyle w:val="Normal"/>
        <w:spacing w:lineRule="auto" w:line="360"/>
        <w:ind w:left="567" w:hanging="0"/>
        <w:jc w:val="center"/>
        <w:rPr/>
      </w:pPr>
      <w:r>
        <w:rPr/>
        <w:t>i opisane: „Organizacja spotkania integracyjnego załogi Szpitala Specjalistycznego INFLANCKA”</w:t>
      </w:r>
    </w:p>
    <w:p>
      <w:pPr>
        <w:pStyle w:val="Normal"/>
        <w:spacing w:lineRule="auto" w:line="360"/>
        <w:ind w:left="426" w:hanging="0"/>
        <w:rPr/>
      </w:pPr>
      <w:r>
        <w:rPr/>
      </w:r>
    </w:p>
    <w:p>
      <w:pPr>
        <w:pStyle w:val="Normal"/>
        <w:numPr>
          <w:ilvl w:val="1"/>
          <w:numId w:val="2"/>
        </w:numPr>
        <w:spacing w:lineRule="auto" w:line="360"/>
        <w:ind w:left="1134" w:hanging="708"/>
        <w:jc w:val="both"/>
        <w:rPr/>
      </w:pPr>
      <w:r>
        <w:rPr/>
        <w:t>Przed upływem terminu składania ofert, Wykonawca może wprowadzić zmiany do złożonej oferty lub ją wycofać. Zarówno zmiana jak i wycofanie oferty winny być doręczone Zamawiającemu na piśmie pod rygorem nieważności przed upływem terminu składania ofert. Oświadczenie o wprowadzeniu zmian lub wycofaniu oferty winno być opakowane tak, jak oferta, a opakowanie winno zawierać dodatkowe oznaczenie wyrazem, odpowiednio: „ZMIANA” lub „WYCOFANIE”.</w:t>
      </w:r>
    </w:p>
    <w:p>
      <w:pPr>
        <w:pStyle w:val="Normal"/>
        <w:spacing w:lineRule="auto" w:line="360"/>
        <w:ind w:left="1134" w:hanging="0"/>
        <w:jc w:val="both"/>
        <w:rPr/>
      </w:pPr>
      <w:r>
        <w:rPr/>
      </w:r>
    </w:p>
    <w:p>
      <w:pPr>
        <w:pStyle w:val="Normal"/>
        <w:spacing w:lineRule="auto" w:line="360"/>
        <w:ind w:left="1134" w:hanging="0"/>
        <w:jc w:val="both"/>
        <w:rPr/>
      </w:pPr>
      <w:r>
        <w:rPr/>
      </w:r>
    </w:p>
    <w:p>
      <w:pPr>
        <w:pStyle w:val="Normal"/>
        <w:spacing w:lineRule="auto" w:line="360"/>
        <w:ind w:left="1134" w:hanging="0"/>
        <w:jc w:val="both"/>
        <w:rPr/>
      </w:pPr>
      <w:r>
        <w:rPr/>
      </w:r>
    </w:p>
    <w:p>
      <w:pPr>
        <w:pStyle w:val="ListParagraph"/>
        <w:numPr>
          <w:ilvl w:val="0"/>
          <w:numId w:val="6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Miejsce i termin składania ofert.</w:t>
      </w:r>
    </w:p>
    <w:p>
      <w:pPr>
        <w:pStyle w:val="ListParagraph"/>
        <w:numPr>
          <w:ilvl w:val="1"/>
          <w:numId w:val="6"/>
        </w:numPr>
        <w:spacing w:lineRule="auto" w:line="360"/>
        <w:ind w:left="1134" w:hanging="708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Wykonawca składa ofertę w siedzibie Szpitala INFLANCKA w Warszawie przy ulicy Inflanckiej 6, w sekretariacie (parter) lub przesyła na adres mailowy: </w:t>
      </w:r>
      <w:hyperlink r:id="rId3">
        <w:r>
          <w:rPr>
            <w:rStyle w:val="Czeinternetowe"/>
            <w:rFonts w:cs="Times New Roman" w:ascii="Times New Roman" w:hAnsi="Times New Roman"/>
            <w:sz w:val="24"/>
            <w:szCs w:val="24"/>
          </w:rPr>
          <w:t>zp@inflancka.pl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w terminie do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28.08.2017 r.</w:t>
      </w:r>
      <w:r>
        <w:rPr>
          <w:rFonts w:cs="Times New Roman" w:ascii="Times New Roman" w:hAnsi="Times New Roman"/>
          <w:sz w:val="24"/>
          <w:szCs w:val="24"/>
        </w:rPr>
        <w:t xml:space="preserve"> do godziny </w:t>
      </w:r>
      <w:r>
        <w:rPr>
          <w:rFonts w:cs="Times New Roman" w:ascii="Times New Roman" w:hAnsi="Times New Roman"/>
          <w:b/>
          <w:bCs/>
          <w:sz w:val="24"/>
          <w:szCs w:val="24"/>
        </w:rPr>
        <w:t>12.00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ListParagraph"/>
        <w:numPr>
          <w:ilvl w:val="1"/>
          <w:numId w:val="6"/>
        </w:numPr>
        <w:spacing w:lineRule="auto" w:line="360"/>
        <w:ind w:left="1134" w:hanging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Oferta otrzymana przez Zamawiającego po terminie składania ofert zostanie niezwłocznie zwrócona Wykonawcy bez otwierania.</w:t>
      </w:r>
    </w:p>
    <w:p>
      <w:pPr>
        <w:pStyle w:val="Tretekstu"/>
        <w:numPr>
          <w:ilvl w:val="0"/>
          <w:numId w:val="6"/>
        </w:numPr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</w:rPr>
        <w:t>Termin, do którego Wykonawca będzie związany złożoną ofertą.</w:t>
      </w:r>
    </w:p>
    <w:p>
      <w:pPr>
        <w:pStyle w:val="Tretekstu"/>
        <w:spacing w:lineRule="auto" w:line="360"/>
        <w:ind w:hanging="28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Tretekstu"/>
        <w:spacing w:lineRule="auto" w:line="360"/>
        <w:ind w:hanging="28"/>
        <w:jc w:val="both"/>
        <w:rPr>
          <w:rFonts w:ascii="Times New Roman" w:hAnsi="Times New Roman" w:cs="Times New Roman"/>
          <w:u w:val="single"/>
        </w:rPr>
      </w:pPr>
      <w:r>
        <w:rPr>
          <w:rFonts w:cs="Times New Roman" w:ascii="Times New Roman" w:hAnsi="Times New Roman"/>
        </w:rPr>
        <w:t>Termin związania ofertą wynosi 30 dni. Bieg terminu rozpoczyna się wraz z upływem terminu składania ofert.</w:t>
      </w:r>
    </w:p>
    <w:p>
      <w:pPr>
        <w:pStyle w:val="Wcicietrecitekstu"/>
        <w:spacing w:lineRule="auto" w:line="36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</w:r>
    </w:p>
    <w:p>
      <w:pPr>
        <w:pStyle w:val="ListParagraph"/>
        <w:numPr>
          <w:ilvl w:val="0"/>
          <w:numId w:val="6"/>
        </w:numPr>
        <w:spacing w:lineRule="auto" w:line="36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Kryteria wyboru oferty najkorzystniejszej</w:t>
      </w:r>
    </w:p>
    <w:p>
      <w:pPr>
        <w:pStyle w:val="ListParagraph"/>
        <w:spacing w:lineRule="auto" w:line="360"/>
        <w:ind w:left="1080" w:hanging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ListParagraph"/>
        <w:numPr>
          <w:ilvl w:val="1"/>
          <w:numId w:val="6"/>
        </w:numPr>
        <w:spacing w:lineRule="auto" w:line="360"/>
        <w:ind w:left="1134" w:hanging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Ocena w oparciu o następujące kryterium: cena  -  100 %   </w:t>
      </w:r>
    </w:p>
    <w:p>
      <w:pPr>
        <w:pStyle w:val="Wcicietrecitekstu"/>
        <w:spacing w:lineRule="auto" w:line="360"/>
        <w:ind w:left="1134" w:hanging="0"/>
        <w:rPr/>
      </w:pPr>
      <w:r>
        <w:rPr>
          <w:b w:val="false"/>
          <w:bCs w:val="false"/>
          <w:sz w:val="24"/>
          <w:szCs w:val="24"/>
        </w:rPr>
        <w:t>W kryterium „cena oferty brutto” ocena ofert niepodlegających odrzuceniu zostanie dokonana przy zastosowaniu wzoru:</w:t>
      </w:r>
    </w:p>
    <w:p>
      <w:pPr>
        <w:pStyle w:val="Normal"/>
        <w:spacing w:lineRule="auto" w:line="360"/>
        <w:ind w:left="1134" w:firstLine="142"/>
        <w:jc w:val="both"/>
        <w:rPr/>
      </w:pPr>
      <w:r>
        <w:rPr/>
        <w:drawing>
          <wp:inline distT="0" distB="0" distL="0" distR="0">
            <wp:extent cx="4287520" cy="34417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7520" cy="344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istParagraph"/>
        <w:spacing w:lineRule="auto" w:line="360"/>
        <w:ind w:left="1134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1"/>
          <w:numId w:val="6"/>
        </w:numPr>
        <w:spacing w:lineRule="auto" w:line="360"/>
        <w:ind w:left="1134" w:hanging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Za najkorzystniejszą zostanie uznana oferta z najniższą ceną. Oferta najkorzystniejsza otrzyma 100 punktów.</w:t>
      </w:r>
    </w:p>
    <w:p>
      <w:pPr>
        <w:pStyle w:val="ListParagraph"/>
        <w:numPr>
          <w:ilvl w:val="1"/>
          <w:numId w:val="6"/>
        </w:numPr>
        <w:spacing w:lineRule="auto" w:line="360"/>
        <w:ind w:left="1134" w:hanging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Wszystkie obliczenia zostaną dokonane z dokładnością do dwóch miejsc po przecinku W przypadku gdy dwie lub więcej ofert otrzyma tę samą liczbę punktów Zamawiający nie będzie dokonywał dla tych ofert zaokrągleń.</w:t>
      </w:r>
    </w:p>
    <w:p>
      <w:pPr>
        <w:pStyle w:val="ListParagraph"/>
        <w:numPr>
          <w:ilvl w:val="1"/>
          <w:numId w:val="6"/>
        </w:numPr>
        <w:spacing w:lineRule="auto" w:line="360"/>
        <w:ind w:left="1134" w:hanging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 przypadku wpłynięcia jednej oferty niepodlegającej odrzuceniu Zamawiający nie będzie dokonywał jej oceny punktowej.</w:t>
      </w:r>
    </w:p>
    <w:p>
      <w:pPr>
        <w:pStyle w:val="ListParagraph"/>
        <w:numPr>
          <w:ilvl w:val="1"/>
          <w:numId w:val="6"/>
        </w:numPr>
        <w:spacing w:lineRule="auto" w:line="360"/>
        <w:ind w:left="1134" w:hanging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Jeżeli nie będzie można dokonać wyboru oferty najkorzystniejszej ze względu na to, że zostały złożone dwie lub więcej oferty o takiej samej cenie, Zamawiający wezwie Wykonawców, którzy złożyli te oferty, do złożenia w wyznaczonym terminie ofert dodatkowych.</w:t>
      </w:r>
    </w:p>
    <w:p>
      <w:pPr>
        <w:pStyle w:val="Wcicietrecitekstu"/>
        <w:numPr>
          <w:ilvl w:val="0"/>
          <w:numId w:val="6"/>
        </w:numPr>
        <w:spacing w:lineRule="auto" w:line="360"/>
        <w:rPr>
          <w:sz w:val="24"/>
          <w:szCs w:val="24"/>
        </w:rPr>
      </w:pPr>
      <w:r>
        <w:rPr>
          <w:sz w:val="24"/>
          <w:szCs w:val="24"/>
        </w:rPr>
        <w:t>Unieważnienie postępowania.</w:t>
      </w:r>
    </w:p>
    <w:p>
      <w:pPr>
        <w:pStyle w:val="Zwykytekst1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Zamawiający zastrzega sobie prawo do unieważnienia postępowania bez podania przyczyny.</w:t>
      </w:r>
    </w:p>
    <w:p>
      <w:pPr>
        <w:pStyle w:val="Zwykytekst1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6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Udzielenie zamówienia.</w:t>
      </w:r>
    </w:p>
    <w:p>
      <w:pPr>
        <w:pStyle w:val="ListParagraph"/>
        <w:numPr>
          <w:ilvl w:val="1"/>
          <w:numId w:val="5"/>
        </w:numPr>
        <w:spacing w:lineRule="auto" w:line="360"/>
        <w:ind w:left="1134" w:hanging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Zamawiający udzieli zamówienia Wykonawcy, którego oferta zostanie uznana za najkorzystniejszą po  dokonaniu oceny zgodnie z zasadami opisanymi w pkt. 10.</w:t>
      </w:r>
    </w:p>
    <w:p>
      <w:pPr>
        <w:pStyle w:val="ListParagraph"/>
        <w:numPr>
          <w:ilvl w:val="1"/>
          <w:numId w:val="5"/>
        </w:numPr>
        <w:spacing w:lineRule="auto" w:line="360"/>
        <w:ind w:left="1134" w:hanging="708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Wykonawca, którego oferta zostanie wybrana jako najkorzystniejsza, o terminie</w:t>
        <w:br/>
        <w:t>i miejscu podpisania umowy, zostanie powiadomiony odrębnym pismem. Zamawiający nie przewiduje dodatkowych formalności związanych z zawarciem umowy.</w:t>
      </w:r>
    </w:p>
    <w:p>
      <w:pPr>
        <w:pStyle w:val="ListParagraph"/>
        <w:numPr>
          <w:ilvl w:val="1"/>
          <w:numId w:val="5"/>
        </w:numPr>
        <w:spacing w:lineRule="auto" w:line="360"/>
        <w:ind w:left="1134" w:hanging="708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Wzór umowy stanowi Załącznik do niniejszego ZO.</w:t>
      </w:r>
    </w:p>
    <w:p>
      <w:pPr>
        <w:pStyle w:val="ListParagraph"/>
        <w:spacing w:lineRule="auto" w:line="360"/>
        <w:ind w:left="1134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5"/>
        </w:numPr>
        <w:spacing w:lineRule="auto" w:line="360"/>
        <w:jc w:val="both"/>
        <w:rPr/>
      </w:pPr>
      <w:r>
        <w:rPr>
          <w:rStyle w:val="Tekstdokbold"/>
          <w:rFonts w:cs="Times New Roman" w:ascii="Times New Roman" w:hAnsi="Times New Roman"/>
          <w:sz w:val="24"/>
          <w:szCs w:val="24"/>
        </w:rPr>
        <w:t>Opis sposobu obliczenia ceny oferty.</w:t>
      </w:r>
    </w:p>
    <w:p>
      <w:pPr>
        <w:pStyle w:val="ListParagraph"/>
        <w:spacing w:lineRule="auto" w:line="360"/>
        <w:ind w:left="1080" w:hanging="0"/>
        <w:jc w:val="both"/>
        <w:rPr>
          <w:rStyle w:val="Tekstdokbold"/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</w:r>
    </w:p>
    <w:p>
      <w:pPr>
        <w:pStyle w:val="ListParagraph"/>
        <w:numPr>
          <w:ilvl w:val="1"/>
          <w:numId w:val="4"/>
        </w:numPr>
        <w:spacing w:lineRule="auto" w:line="360"/>
        <w:ind w:left="1134" w:hanging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Cena oferty zostanie wyliczona przez Wykonawcę i przedstawiona w formularzu specyfikacji cenowej (Załącznik Nr 1 do formularza oferty).</w:t>
      </w:r>
    </w:p>
    <w:p>
      <w:pPr>
        <w:pStyle w:val="ListParagraph"/>
        <w:numPr>
          <w:ilvl w:val="1"/>
          <w:numId w:val="4"/>
        </w:numPr>
        <w:spacing w:lineRule="auto" w:line="360"/>
        <w:ind w:left="1134" w:hanging="708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Przy sporządzaniu oferty Wykonawca uwzględnia wszystkie wymogi, o których mowa w niniejszym Zapytaniu Ofertowym i ujmuje wszelkie koszty związane</w:t>
        <w:br/>
        <w:t xml:space="preserve">z wykonywaniem przedmiotu zamówienia, niezbędne dla prawidłowego i pełnego wykonania przedmiotu zamówienia. </w:t>
      </w:r>
    </w:p>
    <w:p>
      <w:pPr>
        <w:pStyle w:val="ListParagraph"/>
        <w:numPr>
          <w:ilvl w:val="1"/>
          <w:numId w:val="4"/>
        </w:numPr>
        <w:spacing w:lineRule="auto" w:line="360"/>
        <w:ind w:left="1134" w:hanging="708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Ceny określone przez Wykonawcę nie będą zmieniane w toku realizacji zamówienia</w:t>
        <w:br/>
        <w:t>i nie będą podlegały waloryzacji.</w:t>
      </w:r>
    </w:p>
    <w:p>
      <w:pPr>
        <w:pStyle w:val="ListParagraph"/>
        <w:numPr>
          <w:ilvl w:val="1"/>
          <w:numId w:val="4"/>
        </w:numPr>
        <w:spacing w:lineRule="auto" w:line="360"/>
        <w:ind w:left="1134" w:hanging="708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Wszelkie rozliczenia, pomiędzy Zamawiającym a Wykonawcą,  będą prowadzone w PLN.</w:t>
      </w:r>
    </w:p>
    <w:p>
      <w:pPr>
        <w:pStyle w:val="ListParagraph"/>
        <w:spacing w:lineRule="auto" w:line="360"/>
        <w:jc w:val="both"/>
        <w:rPr/>
      </w:pPr>
      <w:r>
        <w:rPr/>
      </w:r>
    </w:p>
    <w:p>
      <w:pPr>
        <w:pStyle w:val="ListParagraph"/>
        <w:spacing w:lineRule="auto" w:line="360"/>
        <w:jc w:val="both"/>
        <w:rPr/>
      </w:pPr>
      <w:r>
        <w:rPr/>
      </w:r>
    </w:p>
    <w:p>
      <w:pPr>
        <w:pStyle w:val="ListParagraph"/>
        <w:spacing w:lineRule="auto" w:line="360"/>
        <w:jc w:val="both"/>
        <w:rPr/>
      </w:pPr>
      <w:r>
        <w:rPr/>
      </w:r>
    </w:p>
    <w:p>
      <w:pPr>
        <w:pStyle w:val="ListParagraph"/>
        <w:spacing w:lineRule="auto" w:line="360"/>
        <w:jc w:val="both"/>
        <w:rPr/>
      </w:pPr>
      <w:r>
        <w:rPr/>
      </w:r>
    </w:p>
    <w:p>
      <w:pPr>
        <w:pStyle w:val="ListParagraph"/>
        <w:spacing w:lineRule="auto" w:line="360"/>
        <w:jc w:val="both"/>
        <w:rPr/>
      </w:pPr>
      <w:r>
        <w:rPr/>
      </w:r>
    </w:p>
    <w:p>
      <w:pPr>
        <w:pStyle w:val="ListParagraph"/>
        <w:spacing w:lineRule="auto" w:line="360"/>
        <w:jc w:val="both"/>
        <w:rPr/>
      </w:pPr>
      <w:r>
        <w:rPr/>
      </w:r>
    </w:p>
    <w:p>
      <w:pPr>
        <w:pStyle w:val="ListParagraph"/>
        <w:spacing w:lineRule="auto" w:line="360"/>
        <w:jc w:val="both"/>
        <w:rPr/>
      </w:pPr>
      <w:r>
        <w:rPr/>
      </w:r>
    </w:p>
    <w:p>
      <w:pPr>
        <w:pStyle w:val="ListParagraph"/>
        <w:spacing w:lineRule="auto" w:line="360"/>
        <w:jc w:val="both"/>
        <w:rPr/>
      </w:pPr>
      <w:r>
        <w:rPr/>
      </w:r>
    </w:p>
    <w:p>
      <w:pPr>
        <w:pStyle w:val="ListParagraph"/>
        <w:spacing w:lineRule="auto" w:line="360"/>
        <w:jc w:val="both"/>
        <w:rPr/>
      </w:pPr>
      <w:r>
        <w:rPr/>
      </w:r>
    </w:p>
    <w:p>
      <w:pPr>
        <w:pStyle w:val="ListParagraph"/>
        <w:spacing w:lineRule="auto" w:line="360"/>
        <w:jc w:val="both"/>
        <w:rPr/>
      </w:pPr>
      <w:r>
        <w:rPr/>
      </w:r>
    </w:p>
    <w:p>
      <w:pPr>
        <w:pStyle w:val="ListParagraph"/>
        <w:spacing w:lineRule="auto" w:line="360"/>
        <w:jc w:val="both"/>
        <w:rPr/>
      </w:pPr>
      <w:r>
        <w:rPr/>
      </w:r>
    </w:p>
    <w:p>
      <w:pPr>
        <w:pStyle w:val="ListParagraph"/>
        <w:spacing w:lineRule="auto" w:line="360"/>
        <w:jc w:val="both"/>
        <w:rPr/>
      </w:pPr>
      <w:r>
        <w:rPr/>
      </w:r>
    </w:p>
    <w:p>
      <w:pPr>
        <w:pStyle w:val="ListParagraph"/>
        <w:spacing w:lineRule="auto" w:line="360"/>
        <w:jc w:val="both"/>
        <w:rPr/>
      </w:pPr>
      <w:r>
        <w:rPr/>
      </w:r>
    </w:p>
    <w:p>
      <w:pPr>
        <w:pStyle w:val="ListParagraph"/>
        <w:spacing w:lineRule="auto" w:line="360"/>
        <w:jc w:val="both"/>
        <w:rPr/>
      </w:pPr>
      <w:r>
        <w:rPr/>
      </w:r>
    </w:p>
    <w:p>
      <w:pPr>
        <w:pStyle w:val="ListParagraph"/>
        <w:spacing w:lineRule="auto" w:line="360"/>
        <w:jc w:val="both"/>
        <w:rPr/>
      </w:pPr>
      <w:r>
        <w:rPr/>
      </w:r>
    </w:p>
    <w:p>
      <w:pPr>
        <w:pStyle w:val="ListParagraph"/>
        <w:spacing w:lineRule="auto" w:line="360"/>
        <w:jc w:val="both"/>
        <w:rPr/>
      </w:pPr>
      <w:r>
        <w:rPr/>
      </w:r>
    </w:p>
    <w:p>
      <w:pPr>
        <w:pStyle w:val="ListParagraph"/>
        <w:spacing w:lineRule="auto" w:line="360"/>
        <w:jc w:val="both"/>
        <w:rPr/>
      </w:pPr>
      <w:r>
        <w:rPr/>
      </w:r>
    </w:p>
    <w:p>
      <w:pPr>
        <w:pStyle w:val="ListParagraph"/>
        <w:spacing w:lineRule="auto" w:line="360"/>
        <w:jc w:val="both"/>
        <w:rPr/>
      </w:pPr>
      <w:r>
        <w:rPr/>
      </w:r>
    </w:p>
    <w:p>
      <w:pPr>
        <w:pStyle w:val="ListParagraph"/>
        <w:spacing w:lineRule="auto" w:line="360"/>
        <w:jc w:val="both"/>
        <w:rPr/>
      </w:pPr>
      <w:r>
        <w:rPr/>
      </w:r>
    </w:p>
    <w:p>
      <w:pPr>
        <w:pStyle w:val="ListParagraph"/>
        <w:spacing w:lineRule="auto" w:line="360"/>
        <w:jc w:val="both"/>
        <w:rPr/>
      </w:pPr>
      <w:r>
        <w:rPr/>
      </w:r>
    </w:p>
    <w:p>
      <w:pPr>
        <w:pStyle w:val="ListParagraph"/>
        <w:spacing w:lineRule="auto" w:line="360"/>
        <w:jc w:val="both"/>
        <w:rPr/>
      </w:pPr>
      <w:r>
        <w:rPr/>
      </w:r>
    </w:p>
    <w:p>
      <w:pPr>
        <w:pStyle w:val="ListParagraph"/>
        <w:spacing w:lineRule="auto" w:line="360"/>
        <w:jc w:val="both"/>
        <w:rPr/>
      </w:pPr>
      <w:r>
        <w:rPr/>
      </w:r>
    </w:p>
    <w:p>
      <w:pPr>
        <w:pStyle w:val="ListParagraph"/>
        <w:spacing w:lineRule="auto" w:line="360"/>
        <w:jc w:val="both"/>
        <w:rPr/>
      </w:pPr>
      <w:r>
        <w:rPr/>
      </w:r>
    </w:p>
    <w:p>
      <w:pPr>
        <w:pStyle w:val="ListParagraph"/>
        <w:spacing w:lineRule="auto" w:line="360"/>
        <w:jc w:val="both"/>
        <w:rPr/>
      </w:pPr>
      <w:r>
        <w:rPr/>
      </w:r>
    </w:p>
    <w:p>
      <w:pPr>
        <w:pStyle w:val="ListParagraph"/>
        <w:spacing w:lineRule="auto" w:line="360"/>
        <w:jc w:val="both"/>
        <w:rPr/>
      </w:pPr>
      <w:r>
        <w:rPr/>
      </w:r>
    </w:p>
    <w:p>
      <w:pPr>
        <w:pStyle w:val="ListParagraph"/>
        <w:spacing w:lineRule="auto" w:line="360"/>
        <w:jc w:val="both"/>
        <w:rPr/>
      </w:pPr>
      <w:r>
        <w:rPr/>
      </w:r>
    </w:p>
    <w:p>
      <w:pPr>
        <w:pStyle w:val="Stopka"/>
        <w:spacing w:lineRule="auto" w:line="360"/>
        <w:jc w:val="both"/>
        <w:rPr>
          <w:sz w:val="22"/>
          <w:szCs w:val="22"/>
          <w:shd w:fill="FF0000" w:val="clear"/>
        </w:rPr>
      </w:pPr>
      <w:r>
        <w:rPr>
          <w:sz w:val="22"/>
          <w:szCs w:val="22"/>
          <w:shd w:fill="FF0000" w:val="clear"/>
        </w:rPr>
      </w:r>
    </w:p>
    <w:p>
      <w:pPr>
        <w:pStyle w:val="Stopka"/>
        <w:spacing w:lineRule="auto" w:line="360"/>
        <w:jc w:val="both"/>
        <w:rPr>
          <w:shd w:fill="FF0000" w:val="clear"/>
          <w:lang w:eastAsia="pl-PL"/>
        </w:rPr>
      </w:pPr>
      <w:r>
        <w:rPr>
          <w:shd w:fill="FF0000" w:val="clear"/>
          <w:lang w:eastAsia="pl-PL"/>
        </w:rP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57150</wp:posOffset>
                </wp:positionH>
                <wp:positionV relativeFrom="paragraph">
                  <wp:posOffset>-274955</wp:posOffset>
                </wp:positionV>
                <wp:extent cx="2015490" cy="799465"/>
                <wp:effectExtent l="0" t="0" r="0" b="0"/>
                <wp:wrapSquare wrapText="bothSides"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4920" cy="798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color w:val="00000A"/>
                              </w:rPr>
                            </w:r>
                          </w:p>
                          <w:p>
                            <w:pPr>
                              <w:pStyle w:val="Zawartoramki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color w:val="00000A"/>
                              </w:rPr>
                            </w:r>
                          </w:p>
                          <w:p>
                            <w:pPr>
                              <w:pStyle w:val="Zawartoramki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color w:val="00000A"/>
                              </w:rPr>
                            </w:r>
                          </w:p>
                          <w:p>
                            <w:pPr>
                              <w:pStyle w:val="Zawartoramki"/>
                              <w:jc w:val="center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color w:val="00000A"/>
                                <w:sz w:val="12"/>
                                <w:szCs w:val="12"/>
                              </w:rPr>
                              <w:t>(pieczęć Wykonawcy/Wykonawcy Pełnomocnika)</w:t>
                            </w:r>
                          </w:p>
                          <w:p>
                            <w:pPr>
                              <w:pStyle w:val="Zawartoramki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4.5pt;margin-top:-21.65pt;width:158.6pt;height:62.85pt">
                <w10:wrap type="square"/>
                <v:fill o:detectmouseclick="t" type="solid" color2="black"/>
                <v:stroke color="black" weight="9360" joinstyle="round" endcap="flat"/>
                <v:textbox>
                  <w:txbxContent>
                    <w:p>
                      <w:pPr>
                        <w:pStyle w:val="Zawartoramki"/>
                        <w:rPr>
                          <w:color w:val="00000A"/>
                        </w:rPr>
                      </w:pPr>
                      <w:r>
                        <w:rPr>
                          <w:color w:val="00000A"/>
                        </w:rPr>
                      </w:r>
                    </w:p>
                    <w:p>
                      <w:pPr>
                        <w:pStyle w:val="Zawartoramki"/>
                        <w:rPr>
                          <w:color w:val="00000A"/>
                        </w:rPr>
                      </w:pPr>
                      <w:r>
                        <w:rPr>
                          <w:color w:val="00000A"/>
                        </w:rPr>
                      </w:r>
                    </w:p>
                    <w:p>
                      <w:pPr>
                        <w:pStyle w:val="Zawartoramki"/>
                        <w:rPr>
                          <w:color w:val="00000A"/>
                        </w:rPr>
                      </w:pPr>
                      <w:r>
                        <w:rPr>
                          <w:color w:val="00000A"/>
                        </w:rPr>
                      </w:r>
                    </w:p>
                    <w:p>
                      <w:pPr>
                        <w:pStyle w:val="Zawartoramki"/>
                        <w:jc w:val="center"/>
                        <w:rPr>
                          <w:color w:val="00000A"/>
                        </w:rPr>
                      </w:pPr>
                      <w:r>
                        <w:rPr>
                          <w:color w:val="00000A"/>
                          <w:sz w:val="12"/>
                          <w:szCs w:val="12"/>
                        </w:rPr>
                        <w:t>(pieczęć Wykonawcy/Wykonawcy Pełnomocnika)</w:t>
                      </w:r>
                    </w:p>
                    <w:p>
                      <w:pPr>
                        <w:pStyle w:val="Zawartoramki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pacing w:lineRule="auto" w:line="360"/>
        <w:jc w:val="both"/>
        <w:rPr>
          <w:shd w:fill="FF0000" w:val="clear"/>
        </w:rPr>
      </w:pPr>
      <w:r>
        <w:rPr>
          <w:shd w:fill="FF0000" w:val="clear"/>
        </w:rPr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center"/>
        <w:rPr/>
      </w:pPr>
      <w:r>
        <w:rPr>
          <w:b/>
          <w:bCs/>
        </w:rPr>
        <w:t>OFERTA</w:t>
      </w:r>
    </w:p>
    <w:p>
      <w:pPr>
        <w:pStyle w:val="Normal"/>
        <w:spacing w:lineRule="auto" w:line="360"/>
        <w:jc w:val="center"/>
        <w:rPr/>
      </w:pPr>
      <w:r>
        <w:rPr>
          <w:b/>
          <w:bCs/>
          <w:sz w:val="22"/>
          <w:szCs w:val="22"/>
        </w:rPr>
        <w:t>(czego dotyczy)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tabs>
          <w:tab w:val="left" w:pos="7230" w:leader="dot"/>
        </w:tabs>
        <w:spacing w:lineRule="auto" w:line="360"/>
        <w:rPr/>
      </w:pPr>
      <w:r>
        <w:rPr/>
        <w:t xml:space="preserve">Nawiązując do zapytania ofertowego zgłaszamy akces na </w:t>
      </w:r>
      <w:r>
        <w:rPr>
          <w:b/>
          <w:bCs/>
        </w:rPr>
        <w:t xml:space="preserve">dostawę materiałów  </w:t>
      </w:r>
      <w:r>
        <w:rPr>
          <w:b/>
          <w:bCs/>
          <w:shd w:fill="FFFFFF" w:val="clear"/>
        </w:rPr>
        <w:t>do sterylizacji</w:t>
      </w:r>
      <w:r>
        <w:rPr/>
        <w:t xml:space="preserve">, według cen jednostkowych określonych w formularzu specyfikacji cenowej. </w:t>
      </w:r>
    </w:p>
    <w:p>
      <w:pPr>
        <w:pStyle w:val="Normal"/>
        <w:spacing w:lineRule="auto" w:line="360"/>
        <w:jc w:val="both"/>
        <w:rPr/>
      </w:pPr>
      <w:r>
        <w:rPr/>
        <w:t>Nasza oferta dotyczy: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/>
      </w:pPr>
      <w:r>
        <w:rPr/>
        <w:t>Przedmiotem zamówienia jest dostawa materiałów do sterylizacji.</w:t>
      </w:r>
    </w:p>
    <w:p>
      <w:pPr>
        <w:pStyle w:val="Normal"/>
        <w:numPr>
          <w:ilvl w:val="0"/>
          <w:numId w:val="1"/>
        </w:numPr>
        <w:tabs>
          <w:tab w:val="left" w:pos="9639" w:leader="dot"/>
        </w:tabs>
        <w:spacing w:lineRule="auto" w:line="360"/>
        <w:jc w:val="both"/>
        <w:rPr/>
      </w:pPr>
      <w:r>
        <w:rPr/>
        <w:t>Zamówienie obejmuje przedmiot zamówienia opisany w Zapytaniu ofertowym.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/>
      </w:pPr>
      <w:r>
        <w:rPr/>
        <w:t xml:space="preserve">Zamawiający nie dopuszcza składania ofert częściowych. 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/>
      </w:pPr>
      <w:r>
        <w:rPr/>
        <w:t>Oświadczamy, że zapoznaliśmy się z ZO, akceptujemy je w całości i nie wnosimy do niego zastrzeżeń.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/>
      </w:pPr>
      <w:bookmarkStart w:id="0" w:name="_GoBack"/>
      <w:bookmarkEnd w:id="0"/>
      <w:r>
        <w:rPr/>
        <w:t>Wartość zamówienia netto: ……………… zł, słownie …………………………………………</w:t>
      </w:r>
    </w:p>
    <w:p>
      <w:pPr>
        <w:pStyle w:val="Normal"/>
        <w:spacing w:lineRule="auto" w:line="360"/>
        <w:ind w:left="511" w:hanging="0"/>
        <w:jc w:val="both"/>
        <w:rPr/>
      </w:pPr>
      <w:r>
        <w:rPr/>
        <w:t>Wartość zamówienia brutto: …………….. zł, słownie …………………………………………</w:t>
      </w:r>
    </w:p>
    <w:p>
      <w:pPr>
        <w:pStyle w:val="Normal"/>
        <w:spacing w:lineRule="auto" w:line="360"/>
        <w:ind w:left="511" w:hanging="0"/>
        <w:jc w:val="both"/>
        <w:rPr/>
      </w:pPr>
      <w:r>
        <w:rPr/>
        <w:t>w tym należny podatek VAT ……… %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/>
      </w:pPr>
      <w:r>
        <w:rPr/>
        <w:t>Oświadczamy, że uważamy się za związanych niniejszą ofertą na czas wskazany w ZO.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/>
      </w:pPr>
      <w:r>
        <w:rPr/>
        <w:t>Oświadczamy, że w przypadku wyboru naszej oferty, zobowiązujemy się do zawarcia umowy                      w miejscu i terminie wyznaczonym przez Zamawiającego, zgodnie ze wzorem załączonym do ZO.</w:t>
      </w:r>
    </w:p>
    <w:p>
      <w:pPr>
        <w:pStyle w:val="Normal"/>
        <w:numPr>
          <w:ilvl w:val="0"/>
          <w:numId w:val="1"/>
        </w:numPr>
        <w:tabs>
          <w:tab w:val="left" w:pos="4536" w:leader="dot"/>
        </w:tabs>
        <w:spacing w:lineRule="auto" w:line="360"/>
        <w:ind w:left="510" w:hanging="357"/>
        <w:jc w:val="both"/>
        <w:rPr/>
      </w:pPr>
      <w:r>
        <w:rPr/>
        <w:t xml:space="preserve">Oferta nasza zawiera łącznie </w:t>
        <w:tab/>
        <w:t xml:space="preserve"> ponumerowanych stron..</w:t>
      </w:r>
    </w:p>
    <w:p>
      <w:pPr>
        <w:pStyle w:val="Normal"/>
        <w:numPr>
          <w:ilvl w:val="0"/>
          <w:numId w:val="1"/>
        </w:numPr>
        <w:tabs>
          <w:tab w:val="left" w:pos="9639" w:leader="dot"/>
        </w:tabs>
        <w:spacing w:lineRule="auto" w:line="360"/>
        <w:ind w:left="510" w:hanging="357"/>
        <w:jc w:val="both"/>
        <w:rPr/>
      </w:pPr>
      <w:r>
        <w:rPr/>
        <w:t>Uprawnionym do kontaktów z Zamawiającym jest</w:t>
        <w:tab/>
      </w:r>
    </w:p>
    <w:p>
      <w:pPr>
        <w:pStyle w:val="Normal"/>
        <w:spacing w:lineRule="auto" w:line="36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tel: ……........................................................................   </w:t>
        <w:tab/>
        <w:t xml:space="preserve">fax..............................................................………… </w:t>
      </w:r>
    </w:p>
    <w:p>
      <w:pPr>
        <w:pStyle w:val="Normal"/>
        <w:spacing w:lineRule="auto" w:line="36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e-mail: ……………..……………………………………………………………….………..………………….</w:t>
      </w:r>
    </w:p>
    <w:p>
      <w:pPr>
        <w:pStyle w:val="Normal"/>
        <w:tabs>
          <w:tab w:val="left" w:pos="3969" w:leader="none"/>
          <w:tab w:val="left" w:pos="5103" w:leader="none"/>
          <w:tab w:val="left" w:pos="9639" w:leader="none"/>
        </w:tabs>
        <w:spacing w:lineRule="auto" w:line="360"/>
        <w:jc w:val="both"/>
        <w:rPr/>
      </w:pPr>
      <w:r>
        <w:rPr>
          <w:sz w:val="22"/>
          <w:szCs w:val="22"/>
          <w:lang w:val="en-US"/>
        </w:rPr>
        <w:t xml:space="preserve">Nasz REGON ...........................................………….         </w:t>
      </w:r>
      <w:r>
        <w:rPr>
          <w:sz w:val="22"/>
          <w:szCs w:val="22"/>
        </w:rPr>
        <w:t>NIP……………………………...………………….</w:t>
      </w:r>
    </w:p>
    <w:p>
      <w:pPr>
        <w:pStyle w:val="Normal"/>
        <w:widowControl w:val="false"/>
        <w:spacing w:lineRule="auto" w:line="360"/>
        <w:jc w:val="both"/>
        <w:rPr>
          <w:sz w:val="22"/>
          <w:szCs w:val="22"/>
          <w:shd w:fill="FF0000" w:val="clear"/>
        </w:rPr>
      </w:pPr>
      <w:r>
        <w:rPr>
          <w:sz w:val="22"/>
          <w:szCs w:val="22"/>
          <w:shd w:fill="FF0000" w:val="clear"/>
        </w:rPr>
      </w:r>
    </w:p>
    <w:p>
      <w:pPr>
        <w:pStyle w:val="Normal"/>
        <w:tabs>
          <w:tab w:val="left" w:pos="3969" w:leader="dot"/>
          <w:tab w:val="left" w:pos="5103" w:leader="none"/>
          <w:tab w:val="left" w:pos="9639" w:leader="dot"/>
        </w:tabs>
        <w:spacing w:lineRule="auto" w:line="360"/>
        <w:jc w:val="both"/>
        <w:rPr/>
      </w:pPr>
      <w:r>
        <w:rPr>
          <w:sz w:val="22"/>
          <w:szCs w:val="22"/>
        </w:rPr>
        <w:tab/>
        <w:tab/>
        <w:tab/>
      </w:r>
    </w:p>
    <w:p>
      <w:pPr>
        <w:pStyle w:val="Normal"/>
        <w:tabs>
          <w:tab w:val="left" w:pos="1418" w:leader="none"/>
          <w:tab w:val="left" w:pos="5387" w:leader="none"/>
        </w:tabs>
        <w:spacing w:lineRule="auto" w:line="360"/>
        <w:jc w:val="both"/>
        <w:rPr/>
      </w:pPr>
      <w:r>
        <w:rPr>
          <w:sz w:val="22"/>
          <w:szCs w:val="22"/>
        </w:rPr>
        <w:tab/>
        <w:t>(data)</w:t>
        <w:tab/>
        <w:t xml:space="preserve"> (podpis wykonawcy lub upoważnionych do </w:t>
      </w:r>
    </w:p>
    <w:p>
      <w:pPr>
        <w:pStyle w:val="Normal"/>
        <w:tabs>
          <w:tab w:val="left" w:pos="1418" w:leader="none"/>
          <w:tab w:val="left" w:pos="5670" w:leader="none"/>
        </w:tabs>
        <w:spacing w:lineRule="auto" w:line="360"/>
        <w:jc w:val="both"/>
        <w:rPr/>
      </w:pPr>
      <w:r>
        <w:rPr>
          <w:sz w:val="22"/>
          <w:szCs w:val="22"/>
        </w:rPr>
        <w:tab/>
        <w:tab/>
        <w:t>występowania w imieniu wykonawcy)</w:t>
      </w:r>
    </w:p>
    <w:p>
      <w:pPr>
        <w:pStyle w:val="Normal"/>
        <w:tabs>
          <w:tab w:val="left" w:pos="1418" w:leader="none"/>
          <w:tab w:val="left" w:pos="5670" w:leader="none"/>
        </w:tabs>
        <w:spacing w:lineRule="auto" w:line="360"/>
        <w:jc w:val="both"/>
        <w:rPr/>
      </w:pPr>
      <w:r>
        <w:rPr/>
      </w:r>
    </w:p>
    <w:p>
      <w:pPr>
        <w:pStyle w:val="Normal"/>
        <w:tabs>
          <w:tab w:val="left" w:pos="1418" w:leader="none"/>
          <w:tab w:val="left" w:pos="5670" w:leader="none"/>
        </w:tabs>
        <w:spacing w:lineRule="auto" w:line="360"/>
        <w:jc w:val="both"/>
        <w:rPr/>
      </w:pPr>
      <w:r>
        <w:rPr/>
      </w:r>
    </w:p>
    <w:p>
      <w:pPr>
        <w:pStyle w:val="Normal"/>
        <w:tabs>
          <w:tab w:val="left" w:pos="1418" w:leader="none"/>
          <w:tab w:val="left" w:pos="5670" w:leader="none"/>
        </w:tabs>
        <w:spacing w:lineRule="auto" w:line="360"/>
        <w:jc w:val="both"/>
        <w:rPr/>
      </w:pPr>
      <w:r>
        <w:rPr/>
      </w:r>
    </w:p>
    <w:p>
      <w:pPr>
        <w:pStyle w:val="Normal"/>
        <w:tabs>
          <w:tab w:val="left" w:pos="1418" w:leader="none"/>
          <w:tab w:val="left" w:pos="5670" w:leader="none"/>
        </w:tabs>
        <w:spacing w:lineRule="auto" w:line="360"/>
        <w:jc w:val="both"/>
        <w:rPr/>
      </w:pPr>
      <w:r>
        <w:rPr/>
        <w:t>……………………………………………</w:t>
      </w:r>
      <w:r>
        <w:rPr/>
        <w:tab/>
        <w:tab/>
        <w:t>…………………………………….</w:t>
        <w:br/>
        <w:t xml:space="preserve">                 (data, miejscowość)</w:t>
        <w:tab/>
        <w:t xml:space="preserve">                   (podpis Wykonawcy</w:t>
      </w:r>
      <w:r>
        <w:rPr/>
        <w:t>)</w:t>
      </w:r>
    </w:p>
    <w:sectPr>
      <w:type w:val="nextPage"/>
      <w:pgSz w:w="11906" w:h="16838"/>
      <w:pgMar w:left="1134" w:right="1107" w:header="0" w:top="1418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Cambria">
    <w:charset w:val="ee"/>
    <w:family w:val="roman"/>
    <w:pitch w:val="variable"/>
  </w:font>
  <w:font w:name="Calibri">
    <w:charset w:val="ee"/>
    <w:family w:val="roman"/>
    <w:pitch w:val="variable"/>
  </w:font>
  <w:font w:name="Wingdings">
    <w:charset w:val="ee"/>
    <w:family w:val="roman"/>
    <w:pitch w:val="variable"/>
  </w:font>
  <w:font w:name="Courier New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Optima">
    <w:charset w:val="ee"/>
    <w:family w:val="roman"/>
    <w:pitch w:val="variable"/>
  </w:font>
  <w:font w:name="Tahoma">
    <w:charset w:val="ee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511"/>
        </w:tabs>
        <w:ind w:left="511" w:hanging="360"/>
      </w:pPr>
      <w:rPr>
        <w:sz w:val="22"/>
        <w:b/>
        <w:szCs w:val="22"/>
        <w:bCs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7"/>
      <w:numFmt w:val="decimal"/>
      <w:lvlText w:val="%1"/>
      <w:lvlJc w:val="left"/>
      <w:pPr>
        <w:ind w:left="420" w:hanging="420"/>
      </w:pPr>
      <w:rPr>
        <w:sz w:val="22"/>
        <w:b w:val="false"/>
        <w:szCs w:val="22"/>
        <w:bCs w:val="false"/>
      </w:rPr>
    </w:lvl>
    <w:lvl w:ilvl="1">
      <w:start w:val="11"/>
      <w:numFmt w:val="decimal"/>
      <w:lvlText w:val="%1.%2"/>
      <w:lvlJc w:val="left"/>
      <w:pPr>
        <w:ind w:left="780" w:hanging="420"/>
      </w:pPr>
      <w:rPr>
        <w:b w:val="false"/>
        <w:bCs w:val="false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3">
    <w:lvl w:ilvl="0">
      <w:start w:val="1"/>
      <w:numFmt w:val="decimal"/>
      <w:lvlText w:val="%1."/>
      <w:lvlJc w:val="left"/>
      <w:pPr>
        <w:ind w:left="360" w:hanging="360"/>
      </w:pPr>
      <w:rPr>
        <w:sz w:val="24"/>
        <w:b/>
        <w:szCs w:val="24"/>
        <w:bCs/>
        <w:rFonts w:ascii="Times New Roman" w:hAnsi="Times New Roman" w:cs="Times New Roman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color w:val="00000A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>
    <w:lvl w:ilvl="0">
      <w:start w:val="13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360" w:hanging="360"/>
      </w:pPr>
      <w:rPr>
        <w:sz w:val="24"/>
        <w:szCs w:val="24"/>
        <w:rFonts w:ascii="Times New Roman" w:hAnsi="Times New Roman" w:cs="Times New Roman"/>
        <w:color w:val="00000A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">
    <w:lvl w:ilvl="0">
      <w:start w:val="12"/>
      <w:numFmt w:val="decimal"/>
      <w:lvlText w:val="%1."/>
      <w:lvlJc w:val="left"/>
      <w:pPr>
        <w:ind w:left="360" w:hanging="360"/>
      </w:pPr>
      <w:rPr>
        <w:sz w:val="24"/>
        <w:b w:val="false"/>
        <w:szCs w:val="24"/>
        <w:bCs w:val="fals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sz w:val="24"/>
        <w:szCs w:val="24"/>
        <w:rFonts w:ascii="Times New Roman" w:hAnsi="Times New Roman" w:cs="Times New Roman"/>
        <w:color w:val="00000A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>
    <w:lvl w:ilvl="0">
      <w:start w:val="3"/>
      <w:numFmt w:val="decimal"/>
      <w:lvlText w:val="%1."/>
      <w:lvlJc w:val="left"/>
      <w:pPr>
        <w:ind w:left="360" w:hanging="360"/>
      </w:pPr>
      <w:rPr>
        <w:sz w:val="24"/>
        <w:b w:val="false"/>
        <w:szCs w:val="24"/>
        <w:bCs w:val="false"/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sz w:val="24"/>
        <w:b w:val="false"/>
        <w:szCs w:val="24"/>
        <w:bCs w:val="false"/>
        <w:rFonts w:ascii="Times New Roman" w:hAnsi="Times New Roman" w:cs="Times New Roman"/>
        <w:color w:val="00000A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8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30"/>
  <w:displayBackgroundShape/>
  <w:embedSystemFonts/>
  <w:defaultTabStop w:val="720"/>
  <w:autoHyphenation w:val="false"/>
  <w:compat>
    <w:compatSetting w:name="compatibilityMode" w:uri="http://schemas.microsoft.com/office/word" w:val="1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1233f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0"/>
      <w:sz w:val="24"/>
      <w:szCs w:val="24"/>
      <w:lang w:val="pl-PL" w:eastAsia="zh-CN" w:bidi="ar-SA"/>
    </w:rPr>
  </w:style>
  <w:style w:type="paragraph" w:styleId="Nagwek1">
    <w:name w:val="Nagłówek 1"/>
    <w:basedOn w:val="Normal"/>
    <w:link w:val="Nagwek1Znak"/>
    <w:uiPriority w:val="99"/>
    <w:qFormat/>
    <w:rsid w:val="00b1233f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Nagłówek 2"/>
    <w:basedOn w:val="Normal"/>
    <w:link w:val="Nagwek2Znak"/>
    <w:uiPriority w:val="99"/>
    <w:qFormat/>
    <w:rsid w:val="00b1233f"/>
    <w:pPr>
      <w:keepNext/>
      <w:spacing w:before="120" w:after="0"/>
      <w:jc w:val="both"/>
      <w:outlineLvl w:val="1"/>
    </w:pPr>
    <w:rPr>
      <w:b/>
      <w:bCs/>
      <w:sz w:val="22"/>
      <w:szCs w:val="22"/>
    </w:rPr>
  </w:style>
  <w:style w:type="paragraph" w:styleId="Nagwek3">
    <w:name w:val="Nagłówek 3"/>
    <w:basedOn w:val="Normal"/>
    <w:link w:val="Nagwek3Znak"/>
    <w:uiPriority w:val="99"/>
    <w:qFormat/>
    <w:rsid w:val="00b1233f"/>
    <w:pPr>
      <w:keepNext/>
      <w:spacing w:before="120" w:after="0"/>
      <w:jc w:val="both"/>
      <w:outlineLvl w:val="2"/>
    </w:pPr>
    <w:rPr>
      <w:b/>
      <w:bCs/>
      <w:sz w:val="20"/>
      <w:szCs w:val="20"/>
    </w:rPr>
  </w:style>
  <w:style w:type="paragraph" w:styleId="Nagwek4">
    <w:name w:val="Nagłówek 4"/>
    <w:basedOn w:val="Normal"/>
    <w:link w:val="Nagwek4Znak"/>
    <w:uiPriority w:val="99"/>
    <w:qFormat/>
    <w:rsid w:val="00b1233f"/>
    <w:pPr>
      <w:keepNext/>
      <w:spacing w:before="120" w:after="0"/>
      <w:jc w:val="both"/>
      <w:outlineLvl w:val="3"/>
    </w:pPr>
    <w:rPr>
      <w:i/>
      <w:iCs/>
    </w:rPr>
  </w:style>
  <w:style w:type="paragraph" w:styleId="Nagwek5">
    <w:name w:val="Nagłówek 5"/>
    <w:basedOn w:val="Normal"/>
    <w:link w:val="Nagwek5Znak"/>
    <w:uiPriority w:val="99"/>
    <w:qFormat/>
    <w:rsid w:val="00b1233f"/>
    <w:pPr>
      <w:keepNext/>
      <w:outlineLvl w:val="4"/>
    </w:pPr>
    <w:rPr>
      <w:b/>
      <w:bCs/>
      <w:i/>
      <w:iCs/>
    </w:rPr>
  </w:style>
  <w:style w:type="paragraph" w:styleId="Nagwek6">
    <w:name w:val="Nagłówek 6"/>
    <w:basedOn w:val="Normal"/>
    <w:link w:val="Nagwek6Znak"/>
    <w:uiPriority w:val="99"/>
    <w:qFormat/>
    <w:rsid w:val="00b1233f"/>
    <w:pPr>
      <w:spacing w:before="120" w:after="0"/>
      <w:jc w:val="center"/>
      <w:outlineLvl w:val="5"/>
    </w:pPr>
    <w:rPr>
      <w:rFonts w:ascii="Arial" w:hAnsi="Arial" w:cs="Arial"/>
      <w:b/>
      <w:bCs/>
    </w:rPr>
  </w:style>
  <w:style w:type="paragraph" w:styleId="Nagwek7">
    <w:name w:val="Nagłówek 7"/>
    <w:basedOn w:val="Normal"/>
    <w:link w:val="Nagwek7Znak"/>
    <w:uiPriority w:val="99"/>
    <w:qFormat/>
    <w:rsid w:val="00b1233f"/>
    <w:pPr>
      <w:spacing w:before="240" w:after="60"/>
      <w:outlineLvl w:val="6"/>
    </w:pPr>
    <w:rPr/>
  </w:style>
  <w:style w:type="paragraph" w:styleId="Nagwek8">
    <w:name w:val="Nagłówek 8"/>
    <w:basedOn w:val="Normal"/>
    <w:link w:val="Nagwek8Znak"/>
    <w:uiPriority w:val="99"/>
    <w:qFormat/>
    <w:rsid w:val="00b1233f"/>
    <w:pPr>
      <w:keepNext/>
      <w:jc w:val="right"/>
      <w:outlineLvl w:val="7"/>
    </w:pPr>
    <w:rPr>
      <w:rFonts w:ascii="Arial" w:hAnsi="Arial" w:cs="Arial"/>
    </w:rPr>
  </w:style>
  <w:style w:type="paragraph" w:styleId="Nagwek9">
    <w:name w:val="Nagłówek 9"/>
    <w:basedOn w:val="Normal"/>
    <w:link w:val="Nagwek9Znak"/>
    <w:uiPriority w:val="99"/>
    <w:qFormat/>
    <w:rsid w:val="00b1233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uiPriority w:val="99"/>
    <w:qFormat/>
    <w:rPr>
      <w:rFonts w:ascii="Cambria" w:hAnsi="Cambria" w:cs="Cambria"/>
      <w:b/>
      <w:bCs/>
      <w:color w:val="000000"/>
      <w:sz w:val="32"/>
      <w:szCs w:val="32"/>
      <w:lang w:eastAsia="zh-CN"/>
    </w:rPr>
  </w:style>
  <w:style w:type="character" w:styleId="Nagwek2Znak" w:customStyle="1">
    <w:name w:val="Nagłówek 2 Znak"/>
    <w:basedOn w:val="DefaultParagraphFont"/>
    <w:link w:val="Nagwek2"/>
    <w:uiPriority w:val="99"/>
    <w:semiHidden/>
    <w:qFormat/>
    <w:rPr>
      <w:rFonts w:ascii="Cambria" w:hAnsi="Cambria" w:cs="Cambria"/>
      <w:b/>
      <w:bCs/>
      <w:i/>
      <w:iCs/>
      <w:color w:val="000000"/>
      <w:sz w:val="28"/>
      <w:szCs w:val="28"/>
      <w:lang w:eastAsia="zh-CN"/>
    </w:rPr>
  </w:style>
  <w:style w:type="character" w:styleId="Nagwek3Znak" w:customStyle="1">
    <w:name w:val="Nagłówek 3 Znak"/>
    <w:basedOn w:val="DefaultParagraphFont"/>
    <w:link w:val="Nagwek3"/>
    <w:uiPriority w:val="99"/>
    <w:semiHidden/>
    <w:qFormat/>
    <w:rPr>
      <w:rFonts w:ascii="Cambria" w:hAnsi="Cambria" w:cs="Cambria"/>
      <w:b/>
      <w:bCs/>
      <w:color w:val="000000"/>
      <w:sz w:val="26"/>
      <w:szCs w:val="26"/>
      <w:lang w:eastAsia="zh-CN"/>
    </w:rPr>
  </w:style>
  <w:style w:type="character" w:styleId="Nagwek4Znak" w:customStyle="1">
    <w:name w:val="Nagłówek 4 Znak"/>
    <w:basedOn w:val="DefaultParagraphFont"/>
    <w:link w:val="Nagwek4"/>
    <w:uiPriority w:val="99"/>
    <w:semiHidden/>
    <w:qFormat/>
    <w:rPr>
      <w:rFonts w:ascii="Calibri" w:hAnsi="Calibri" w:cs="Calibri"/>
      <w:b/>
      <w:bCs/>
      <w:color w:val="000000"/>
      <w:sz w:val="28"/>
      <w:szCs w:val="28"/>
      <w:lang w:eastAsia="zh-CN"/>
    </w:rPr>
  </w:style>
  <w:style w:type="character" w:styleId="Nagwek5Znak" w:customStyle="1">
    <w:name w:val="Nagłówek 5 Znak"/>
    <w:basedOn w:val="DefaultParagraphFont"/>
    <w:link w:val="Nagwek5"/>
    <w:uiPriority w:val="99"/>
    <w:semiHidden/>
    <w:qFormat/>
    <w:rPr>
      <w:rFonts w:ascii="Calibri" w:hAnsi="Calibri" w:cs="Calibri"/>
      <w:b/>
      <w:bCs/>
      <w:i/>
      <w:iCs/>
      <w:color w:val="000000"/>
      <w:sz w:val="26"/>
      <w:szCs w:val="26"/>
      <w:lang w:eastAsia="zh-CN"/>
    </w:rPr>
  </w:style>
  <w:style w:type="character" w:styleId="Nagwek6Znak" w:customStyle="1">
    <w:name w:val="Nagłówek 6 Znak"/>
    <w:basedOn w:val="DefaultParagraphFont"/>
    <w:link w:val="Nagwek6"/>
    <w:uiPriority w:val="99"/>
    <w:semiHidden/>
    <w:qFormat/>
    <w:rPr>
      <w:rFonts w:ascii="Calibri" w:hAnsi="Calibri" w:cs="Calibri"/>
      <w:b/>
      <w:bCs/>
      <w:color w:val="000000"/>
      <w:lang w:eastAsia="zh-CN"/>
    </w:rPr>
  </w:style>
  <w:style w:type="character" w:styleId="Nagwek7Znak" w:customStyle="1">
    <w:name w:val="Nagłówek 7 Znak"/>
    <w:basedOn w:val="DefaultParagraphFont"/>
    <w:link w:val="Nagwek7"/>
    <w:uiPriority w:val="99"/>
    <w:semiHidden/>
    <w:qFormat/>
    <w:rPr>
      <w:rFonts w:ascii="Calibri" w:hAnsi="Calibri" w:cs="Calibri"/>
      <w:color w:val="000000"/>
      <w:sz w:val="24"/>
      <w:szCs w:val="24"/>
      <w:lang w:eastAsia="zh-CN"/>
    </w:rPr>
  </w:style>
  <w:style w:type="character" w:styleId="Nagwek8Znak" w:customStyle="1">
    <w:name w:val="Nagłówek 8 Znak"/>
    <w:basedOn w:val="DefaultParagraphFont"/>
    <w:link w:val="Nagwek8"/>
    <w:uiPriority w:val="99"/>
    <w:semiHidden/>
    <w:qFormat/>
    <w:rPr>
      <w:rFonts w:ascii="Calibri" w:hAnsi="Calibri" w:cs="Calibri"/>
      <w:i/>
      <w:iCs/>
      <w:color w:val="000000"/>
      <w:sz w:val="24"/>
      <w:szCs w:val="24"/>
      <w:lang w:eastAsia="zh-CN"/>
    </w:rPr>
  </w:style>
  <w:style w:type="character" w:styleId="Nagwek9Znak" w:customStyle="1">
    <w:name w:val="Nagłówek 9 Znak"/>
    <w:basedOn w:val="DefaultParagraphFont"/>
    <w:link w:val="Nagwek9"/>
    <w:uiPriority w:val="99"/>
    <w:semiHidden/>
    <w:qFormat/>
    <w:rPr>
      <w:rFonts w:ascii="Cambria" w:hAnsi="Cambria" w:cs="Cambria"/>
      <w:color w:val="000000"/>
      <w:lang w:eastAsia="zh-CN"/>
    </w:rPr>
  </w:style>
  <w:style w:type="character" w:styleId="WW8Num1z0" w:customStyle="1">
    <w:name w:val="WW8Num1z0"/>
    <w:uiPriority w:val="99"/>
    <w:qFormat/>
    <w:rsid w:val="00b1233f"/>
    <w:rPr/>
  </w:style>
  <w:style w:type="character" w:styleId="WW8Num1z1" w:customStyle="1">
    <w:name w:val="WW8Num1z1"/>
    <w:uiPriority w:val="99"/>
    <w:qFormat/>
    <w:rsid w:val="00b1233f"/>
    <w:rPr/>
  </w:style>
  <w:style w:type="character" w:styleId="WW8Num1z2" w:customStyle="1">
    <w:name w:val="WW8Num1z2"/>
    <w:uiPriority w:val="99"/>
    <w:qFormat/>
    <w:rsid w:val="00b1233f"/>
    <w:rPr/>
  </w:style>
  <w:style w:type="character" w:styleId="WW8Num1z3" w:customStyle="1">
    <w:name w:val="WW8Num1z3"/>
    <w:uiPriority w:val="99"/>
    <w:qFormat/>
    <w:rsid w:val="00b1233f"/>
    <w:rPr/>
  </w:style>
  <w:style w:type="character" w:styleId="WW8Num1z4" w:customStyle="1">
    <w:name w:val="WW8Num1z4"/>
    <w:uiPriority w:val="99"/>
    <w:qFormat/>
    <w:rsid w:val="00b1233f"/>
    <w:rPr/>
  </w:style>
  <w:style w:type="character" w:styleId="WW8Num1z5" w:customStyle="1">
    <w:name w:val="WW8Num1z5"/>
    <w:uiPriority w:val="99"/>
    <w:qFormat/>
    <w:rsid w:val="00b1233f"/>
    <w:rPr/>
  </w:style>
  <w:style w:type="character" w:styleId="WW8Num1z6" w:customStyle="1">
    <w:name w:val="WW8Num1z6"/>
    <w:uiPriority w:val="99"/>
    <w:qFormat/>
    <w:rsid w:val="00b1233f"/>
    <w:rPr/>
  </w:style>
  <w:style w:type="character" w:styleId="WW8Num1z7" w:customStyle="1">
    <w:name w:val="WW8Num1z7"/>
    <w:uiPriority w:val="99"/>
    <w:qFormat/>
    <w:rsid w:val="00b1233f"/>
    <w:rPr/>
  </w:style>
  <w:style w:type="character" w:styleId="WW8Num1z8" w:customStyle="1">
    <w:name w:val="WW8Num1z8"/>
    <w:uiPriority w:val="99"/>
    <w:qFormat/>
    <w:rsid w:val="00b1233f"/>
    <w:rPr/>
  </w:style>
  <w:style w:type="character" w:styleId="WW8Num2z0" w:customStyle="1">
    <w:name w:val="WW8Num2z0"/>
    <w:uiPriority w:val="99"/>
    <w:qFormat/>
    <w:rsid w:val="00b1233f"/>
    <w:rPr/>
  </w:style>
  <w:style w:type="character" w:styleId="WW8Num3z0" w:customStyle="1">
    <w:name w:val="WW8Num3z0"/>
    <w:uiPriority w:val="99"/>
    <w:qFormat/>
    <w:rsid w:val="00b1233f"/>
    <w:rPr>
      <w:b/>
      <w:bCs/>
      <w:color w:val="000000"/>
      <w:sz w:val="22"/>
      <w:szCs w:val="22"/>
    </w:rPr>
  </w:style>
  <w:style w:type="character" w:styleId="WW8Num4z0" w:customStyle="1">
    <w:name w:val="WW8Num4z0"/>
    <w:uiPriority w:val="99"/>
    <w:qFormat/>
    <w:rsid w:val="00b1233f"/>
    <w:rPr>
      <w:rFonts w:ascii="Times New Roman" w:hAnsi="Times New Roman" w:cs="Times New Roman"/>
      <w:sz w:val="22"/>
      <w:szCs w:val="22"/>
    </w:rPr>
  </w:style>
  <w:style w:type="character" w:styleId="WW8Num4z1" w:customStyle="1">
    <w:name w:val="WW8Num4z1"/>
    <w:uiPriority w:val="99"/>
    <w:qFormat/>
    <w:rsid w:val="00b1233f"/>
    <w:rPr/>
  </w:style>
  <w:style w:type="character" w:styleId="WW8Num4z2" w:customStyle="1">
    <w:name w:val="WW8Num4z2"/>
    <w:uiPriority w:val="99"/>
    <w:qFormat/>
    <w:rsid w:val="00b1233f"/>
    <w:rPr/>
  </w:style>
  <w:style w:type="character" w:styleId="WW8Num4z3" w:customStyle="1">
    <w:name w:val="WW8Num4z3"/>
    <w:uiPriority w:val="99"/>
    <w:qFormat/>
    <w:rsid w:val="00b1233f"/>
    <w:rPr/>
  </w:style>
  <w:style w:type="character" w:styleId="WW8Num4z4" w:customStyle="1">
    <w:name w:val="WW8Num4z4"/>
    <w:uiPriority w:val="99"/>
    <w:qFormat/>
    <w:rsid w:val="00b1233f"/>
    <w:rPr/>
  </w:style>
  <w:style w:type="character" w:styleId="WW8Num4z5" w:customStyle="1">
    <w:name w:val="WW8Num4z5"/>
    <w:uiPriority w:val="99"/>
    <w:qFormat/>
    <w:rsid w:val="00b1233f"/>
    <w:rPr/>
  </w:style>
  <w:style w:type="character" w:styleId="WW8Num4z6" w:customStyle="1">
    <w:name w:val="WW8Num4z6"/>
    <w:uiPriority w:val="99"/>
    <w:qFormat/>
    <w:rsid w:val="00b1233f"/>
    <w:rPr/>
  </w:style>
  <w:style w:type="character" w:styleId="WW8Num4z7" w:customStyle="1">
    <w:name w:val="WW8Num4z7"/>
    <w:uiPriority w:val="99"/>
    <w:qFormat/>
    <w:rsid w:val="00b1233f"/>
    <w:rPr/>
  </w:style>
  <w:style w:type="character" w:styleId="WW8Num4z8" w:customStyle="1">
    <w:name w:val="WW8Num4z8"/>
    <w:uiPriority w:val="99"/>
    <w:qFormat/>
    <w:rsid w:val="00b1233f"/>
    <w:rPr/>
  </w:style>
  <w:style w:type="character" w:styleId="Domylnaczcionkaakapitu3" w:customStyle="1">
    <w:name w:val="Domyślna czcionka akapitu3"/>
    <w:uiPriority w:val="99"/>
    <w:qFormat/>
    <w:rsid w:val="00b1233f"/>
    <w:rPr/>
  </w:style>
  <w:style w:type="character" w:styleId="WW8Num5z0" w:customStyle="1">
    <w:name w:val="WW8Num5z0"/>
    <w:uiPriority w:val="99"/>
    <w:qFormat/>
    <w:rsid w:val="00b1233f"/>
    <w:rPr/>
  </w:style>
  <w:style w:type="character" w:styleId="WW8Num5z1" w:customStyle="1">
    <w:name w:val="WW8Num5z1"/>
    <w:uiPriority w:val="99"/>
    <w:qFormat/>
    <w:rsid w:val="00b1233f"/>
    <w:rPr/>
  </w:style>
  <w:style w:type="character" w:styleId="WW8Num5z2" w:customStyle="1">
    <w:name w:val="WW8Num5z2"/>
    <w:uiPriority w:val="99"/>
    <w:qFormat/>
    <w:rsid w:val="00b1233f"/>
    <w:rPr/>
  </w:style>
  <w:style w:type="character" w:styleId="WW8Num5z3" w:customStyle="1">
    <w:name w:val="WW8Num5z3"/>
    <w:uiPriority w:val="99"/>
    <w:qFormat/>
    <w:rsid w:val="00b1233f"/>
    <w:rPr/>
  </w:style>
  <w:style w:type="character" w:styleId="WW8Num5z4" w:customStyle="1">
    <w:name w:val="WW8Num5z4"/>
    <w:uiPriority w:val="99"/>
    <w:qFormat/>
    <w:rsid w:val="00b1233f"/>
    <w:rPr/>
  </w:style>
  <w:style w:type="character" w:styleId="WW8Num5z5" w:customStyle="1">
    <w:name w:val="WW8Num5z5"/>
    <w:uiPriority w:val="99"/>
    <w:qFormat/>
    <w:rsid w:val="00b1233f"/>
    <w:rPr/>
  </w:style>
  <w:style w:type="character" w:styleId="WW8Num5z6" w:customStyle="1">
    <w:name w:val="WW8Num5z6"/>
    <w:uiPriority w:val="99"/>
    <w:qFormat/>
    <w:rsid w:val="00b1233f"/>
    <w:rPr/>
  </w:style>
  <w:style w:type="character" w:styleId="WW8Num5z7" w:customStyle="1">
    <w:name w:val="WW8Num5z7"/>
    <w:uiPriority w:val="99"/>
    <w:qFormat/>
    <w:rsid w:val="00b1233f"/>
    <w:rPr/>
  </w:style>
  <w:style w:type="character" w:styleId="WW8Num5z8" w:customStyle="1">
    <w:name w:val="WW8Num5z8"/>
    <w:uiPriority w:val="99"/>
    <w:qFormat/>
    <w:rsid w:val="00b1233f"/>
    <w:rPr/>
  </w:style>
  <w:style w:type="character" w:styleId="WW8Num2z1" w:customStyle="1">
    <w:name w:val="WW8Num2z1"/>
    <w:uiPriority w:val="99"/>
    <w:qFormat/>
    <w:rsid w:val="00b1233f"/>
    <w:rPr/>
  </w:style>
  <w:style w:type="character" w:styleId="WW8Num2z2" w:customStyle="1">
    <w:name w:val="WW8Num2z2"/>
    <w:uiPriority w:val="99"/>
    <w:qFormat/>
    <w:rsid w:val="00b1233f"/>
    <w:rPr/>
  </w:style>
  <w:style w:type="character" w:styleId="WW8Num2z3" w:customStyle="1">
    <w:name w:val="WW8Num2z3"/>
    <w:uiPriority w:val="99"/>
    <w:qFormat/>
    <w:rsid w:val="00b1233f"/>
    <w:rPr/>
  </w:style>
  <w:style w:type="character" w:styleId="WW8Num2z4" w:customStyle="1">
    <w:name w:val="WW8Num2z4"/>
    <w:uiPriority w:val="99"/>
    <w:qFormat/>
    <w:rsid w:val="00b1233f"/>
    <w:rPr/>
  </w:style>
  <w:style w:type="character" w:styleId="WW8Num2z5" w:customStyle="1">
    <w:name w:val="WW8Num2z5"/>
    <w:uiPriority w:val="99"/>
    <w:qFormat/>
    <w:rsid w:val="00b1233f"/>
    <w:rPr/>
  </w:style>
  <w:style w:type="character" w:styleId="WW8Num2z6" w:customStyle="1">
    <w:name w:val="WW8Num2z6"/>
    <w:uiPriority w:val="99"/>
    <w:qFormat/>
    <w:rsid w:val="00b1233f"/>
    <w:rPr/>
  </w:style>
  <w:style w:type="character" w:styleId="WW8Num2z7" w:customStyle="1">
    <w:name w:val="WW8Num2z7"/>
    <w:uiPriority w:val="99"/>
    <w:qFormat/>
    <w:rsid w:val="00b1233f"/>
    <w:rPr/>
  </w:style>
  <w:style w:type="character" w:styleId="WW8Num2z8" w:customStyle="1">
    <w:name w:val="WW8Num2z8"/>
    <w:uiPriority w:val="99"/>
    <w:qFormat/>
    <w:rsid w:val="00b1233f"/>
    <w:rPr/>
  </w:style>
  <w:style w:type="character" w:styleId="Domylnaczcionkaakapitu2" w:customStyle="1">
    <w:name w:val="Domyślna czcionka akapitu2"/>
    <w:uiPriority w:val="99"/>
    <w:qFormat/>
    <w:rsid w:val="00b1233f"/>
    <w:rPr/>
  </w:style>
  <w:style w:type="character" w:styleId="WW8Num3z1" w:customStyle="1">
    <w:name w:val="WW8Num3z1"/>
    <w:uiPriority w:val="99"/>
    <w:qFormat/>
    <w:rsid w:val="00b1233f"/>
    <w:rPr>
      <w:rFonts w:ascii="Wingdings" w:hAnsi="Wingdings" w:cs="Wingdings"/>
    </w:rPr>
  </w:style>
  <w:style w:type="character" w:styleId="WW8Num3z2" w:customStyle="1">
    <w:name w:val="WW8Num3z2"/>
    <w:uiPriority w:val="99"/>
    <w:qFormat/>
    <w:rsid w:val="00b1233f"/>
    <w:rPr/>
  </w:style>
  <w:style w:type="character" w:styleId="WW8Num3z3" w:customStyle="1">
    <w:name w:val="WW8Num3z3"/>
    <w:uiPriority w:val="99"/>
    <w:qFormat/>
    <w:rsid w:val="00b1233f"/>
    <w:rPr/>
  </w:style>
  <w:style w:type="character" w:styleId="WW8Num3z4" w:customStyle="1">
    <w:name w:val="WW8Num3z4"/>
    <w:uiPriority w:val="99"/>
    <w:qFormat/>
    <w:rsid w:val="00b1233f"/>
    <w:rPr/>
  </w:style>
  <w:style w:type="character" w:styleId="WW8Num3z5" w:customStyle="1">
    <w:name w:val="WW8Num3z5"/>
    <w:uiPriority w:val="99"/>
    <w:qFormat/>
    <w:rsid w:val="00b1233f"/>
    <w:rPr/>
  </w:style>
  <w:style w:type="character" w:styleId="WW8Num3z6" w:customStyle="1">
    <w:name w:val="WW8Num3z6"/>
    <w:uiPriority w:val="99"/>
    <w:qFormat/>
    <w:rsid w:val="00b1233f"/>
    <w:rPr/>
  </w:style>
  <w:style w:type="character" w:styleId="WW8Num3z7" w:customStyle="1">
    <w:name w:val="WW8Num3z7"/>
    <w:uiPriority w:val="99"/>
    <w:qFormat/>
    <w:rsid w:val="00b1233f"/>
    <w:rPr/>
  </w:style>
  <w:style w:type="character" w:styleId="WW8Num3z8" w:customStyle="1">
    <w:name w:val="WW8Num3z8"/>
    <w:uiPriority w:val="99"/>
    <w:qFormat/>
    <w:rsid w:val="00b1233f"/>
    <w:rPr/>
  </w:style>
  <w:style w:type="character" w:styleId="Domylnaczcionkaakapitu1" w:customStyle="1">
    <w:name w:val="Domyślna czcionka akapitu1"/>
    <w:uiPriority w:val="99"/>
    <w:qFormat/>
    <w:rsid w:val="00b1233f"/>
    <w:rPr/>
  </w:style>
  <w:style w:type="character" w:styleId="Tekstdokbold" w:customStyle="1">
    <w:name w:val="tekst dok. bold"/>
    <w:uiPriority w:val="99"/>
    <w:qFormat/>
    <w:rsid w:val="00b1233f"/>
    <w:rPr>
      <w:b/>
      <w:bCs/>
    </w:rPr>
  </w:style>
  <w:style w:type="character" w:styleId="Znakiprzypiswdolnych" w:customStyle="1">
    <w:name w:val="Znaki przypisów dolnych"/>
    <w:uiPriority w:val="99"/>
    <w:qFormat/>
    <w:rsid w:val="00b1233f"/>
    <w:rPr>
      <w:vertAlign w:val="superscript"/>
    </w:rPr>
  </w:style>
  <w:style w:type="character" w:styleId="Pagenumber">
    <w:name w:val="page number"/>
    <w:basedOn w:val="Domylnaczcionkaakapitu1"/>
    <w:uiPriority w:val="99"/>
    <w:qFormat/>
    <w:rsid w:val="00b1233f"/>
    <w:rPr/>
  </w:style>
  <w:style w:type="character" w:styleId="Czeinternetowe" w:customStyle="1">
    <w:name w:val="Łącze internetowe"/>
    <w:uiPriority w:val="99"/>
    <w:rsid w:val="00b1233f"/>
    <w:rPr>
      <w:color w:val="0000FF"/>
      <w:u w:val="single"/>
    </w:rPr>
  </w:style>
  <w:style w:type="character" w:styleId="Odwoaniedokomentarza1" w:customStyle="1">
    <w:name w:val="Odwołanie do komentarza1"/>
    <w:uiPriority w:val="99"/>
    <w:qFormat/>
    <w:rsid w:val="00b1233f"/>
    <w:rPr>
      <w:sz w:val="16"/>
      <w:szCs w:val="16"/>
    </w:rPr>
  </w:style>
  <w:style w:type="character" w:styleId="Tekstpodstawowywcity3Znak" w:customStyle="1">
    <w:name w:val="Tekst podstawowy wcięty 3 Znak"/>
    <w:uiPriority w:val="99"/>
    <w:qFormat/>
    <w:rsid w:val="00b1233f"/>
    <w:rPr>
      <w:sz w:val="24"/>
      <w:szCs w:val="24"/>
    </w:rPr>
  </w:style>
  <w:style w:type="character" w:styleId="Znakiprzypiswkocowych" w:customStyle="1">
    <w:name w:val="Znaki przypisów końcowych"/>
    <w:uiPriority w:val="99"/>
    <w:qFormat/>
    <w:rsid w:val="00b1233f"/>
    <w:rPr>
      <w:vertAlign w:val="superscript"/>
    </w:rPr>
  </w:style>
  <w:style w:type="character" w:styleId="Tekstpodstawowy2Znak" w:customStyle="1">
    <w:name w:val="Tekst podstawowy 2 Znak"/>
    <w:uiPriority w:val="99"/>
    <w:qFormat/>
    <w:rsid w:val="00b1233f"/>
    <w:rPr>
      <w:sz w:val="24"/>
      <w:szCs w:val="24"/>
    </w:rPr>
  </w:style>
  <w:style w:type="character" w:styleId="ZwykytekstZnak" w:customStyle="1">
    <w:name w:val="Zwykły tekst Znak"/>
    <w:uiPriority w:val="99"/>
    <w:qFormat/>
    <w:rsid w:val="00b1233f"/>
    <w:rPr>
      <w:rFonts w:ascii="Courier New" w:hAnsi="Courier New" w:cs="Courier New"/>
    </w:rPr>
  </w:style>
  <w:style w:type="character" w:styleId="ZnakZnak2" w:customStyle="1">
    <w:name w:val="Znak Znak2"/>
    <w:uiPriority w:val="99"/>
    <w:qFormat/>
    <w:rsid w:val="00b1233f"/>
    <w:rPr>
      <w:rFonts w:ascii="Courier New" w:hAnsi="Courier New" w:cs="Courier New"/>
    </w:rPr>
  </w:style>
  <w:style w:type="character" w:styleId="ZnakZnak5" w:customStyle="1">
    <w:name w:val="Znak Znak5"/>
    <w:uiPriority w:val="99"/>
    <w:qFormat/>
    <w:rsid w:val="00b1233f"/>
    <w:rPr>
      <w:rFonts w:ascii="Courier New" w:hAnsi="Courier New" w:cs="Courier New"/>
    </w:rPr>
  </w:style>
  <w:style w:type="character" w:styleId="ZnakZnak4" w:customStyle="1">
    <w:name w:val="Znak Znak4"/>
    <w:uiPriority w:val="99"/>
    <w:qFormat/>
    <w:rsid w:val="00b1233f"/>
    <w:rPr>
      <w:rFonts w:ascii="Courier New" w:hAnsi="Courier New" w:cs="Courier New"/>
    </w:rPr>
  </w:style>
  <w:style w:type="character" w:styleId="Marker" w:customStyle="1">
    <w:name w:val="marker"/>
    <w:basedOn w:val="Domylnaczcionkaakapitu1"/>
    <w:uiPriority w:val="99"/>
    <w:qFormat/>
    <w:rsid w:val="00b1233f"/>
    <w:rPr/>
  </w:style>
  <w:style w:type="character" w:styleId="Colordarkred" w:customStyle="1">
    <w:name w:val="color_dark_red"/>
    <w:basedOn w:val="Domylnaczcionkaakapitu1"/>
    <w:uiPriority w:val="99"/>
    <w:qFormat/>
    <w:rsid w:val="00b1233f"/>
    <w:rPr/>
  </w:style>
  <w:style w:type="character" w:styleId="Colororchid" w:customStyle="1">
    <w:name w:val="color_orchid"/>
    <w:basedOn w:val="Domylnaczcionkaakapitu1"/>
    <w:uiPriority w:val="99"/>
    <w:qFormat/>
    <w:rsid w:val="00b1233f"/>
    <w:rPr/>
  </w:style>
  <w:style w:type="character" w:styleId="WW8Num37z0" w:customStyle="1">
    <w:name w:val="WW8Num37z0"/>
    <w:uiPriority w:val="99"/>
    <w:qFormat/>
    <w:rsid w:val="00b1233f"/>
    <w:rPr>
      <w:rFonts w:eastAsia="Times New Roman"/>
      <w:b/>
      <w:bCs/>
      <w:color w:val="00000A"/>
      <w:sz w:val="24"/>
      <w:szCs w:val="24"/>
    </w:rPr>
  </w:style>
  <w:style w:type="character" w:styleId="WW8Num37z1" w:customStyle="1">
    <w:name w:val="WW8Num37z1"/>
    <w:uiPriority w:val="99"/>
    <w:qFormat/>
    <w:rsid w:val="00b1233f"/>
    <w:rPr/>
  </w:style>
  <w:style w:type="character" w:styleId="WW8Num37z2" w:customStyle="1">
    <w:name w:val="WW8Num37z2"/>
    <w:uiPriority w:val="99"/>
    <w:qFormat/>
    <w:rsid w:val="00b1233f"/>
    <w:rPr/>
  </w:style>
  <w:style w:type="character" w:styleId="WW8Num37z3" w:customStyle="1">
    <w:name w:val="WW8Num37z3"/>
    <w:uiPriority w:val="99"/>
    <w:qFormat/>
    <w:rsid w:val="00b1233f"/>
    <w:rPr/>
  </w:style>
  <w:style w:type="character" w:styleId="WW8Num37z4" w:customStyle="1">
    <w:name w:val="WW8Num37z4"/>
    <w:uiPriority w:val="99"/>
    <w:qFormat/>
    <w:rsid w:val="00b1233f"/>
    <w:rPr/>
  </w:style>
  <w:style w:type="character" w:styleId="WW8Num37z5" w:customStyle="1">
    <w:name w:val="WW8Num37z5"/>
    <w:uiPriority w:val="99"/>
    <w:qFormat/>
    <w:rsid w:val="00b1233f"/>
    <w:rPr/>
  </w:style>
  <w:style w:type="character" w:styleId="WW8Num37z6" w:customStyle="1">
    <w:name w:val="WW8Num37z6"/>
    <w:uiPriority w:val="99"/>
    <w:qFormat/>
    <w:rsid w:val="00b1233f"/>
    <w:rPr/>
  </w:style>
  <w:style w:type="character" w:styleId="WW8Num37z7" w:customStyle="1">
    <w:name w:val="WW8Num37z7"/>
    <w:uiPriority w:val="99"/>
    <w:qFormat/>
    <w:rsid w:val="00b1233f"/>
    <w:rPr/>
  </w:style>
  <w:style w:type="character" w:styleId="WW8Num37z8" w:customStyle="1">
    <w:name w:val="WW8Num37z8"/>
    <w:uiPriority w:val="99"/>
    <w:qFormat/>
    <w:rsid w:val="00b1233f"/>
    <w:rPr/>
  </w:style>
  <w:style w:type="character" w:styleId="WW8Num32z0" w:customStyle="1">
    <w:name w:val="WW8Num32z0"/>
    <w:uiPriority w:val="99"/>
    <w:qFormat/>
    <w:rsid w:val="00b1233f"/>
    <w:rPr>
      <w:rFonts w:eastAsia="Times New Roman"/>
      <w:b/>
      <w:bCs/>
      <w:color w:val="00000A"/>
      <w:sz w:val="24"/>
      <w:szCs w:val="24"/>
    </w:rPr>
  </w:style>
  <w:style w:type="character" w:styleId="WW8Num32z1" w:customStyle="1">
    <w:name w:val="WW8Num32z1"/>
    <w:uiPriority w:val="99"/>
    <w:qFormat/>
    <w:rsid w:val="00b1233f"/>
    <w:rPr/>
  </w:style>
  <w:style w:type="character" w:styleId="WW8Num32z2" w:customStyle="1">
    <w:name w:val="WW8Num32z2"/>
    <w:uiPriority w:val="99"/>
    <w:qFormat/>
    <w:rsid w:val="00b1233f"/>
    <w:rPr/>
  </w:style>
  <w:style w:type="character" w:styleId="WW8Num32z3" w:customStyle="1">
    <w:name w:val="WW8Num32z3"/>
    <w:uiPriority w:val="99"/>
    <w:qFormat/>
    <w:rsid w:val="00b1233f"/>
    <w:rPr/>
  </w:style>
  <w:style w:type="character" w:styleId="WW8Num32z4" w:customStyle="1">
    <w:name w:val="WW8Num32z4"/>
    <w:uiPriority w:val="99"/>
    <w:qFormat/>
    <w:rsid w:val="00b1233f"/>
    <w:rPr/>
  </w:style>
  <w:style w:type="character" w:styleId="WW8Num32z5" w:customStyle="1">
    <w:name w:val="WW8Num32z5"/>
    <w:uiPriority w:val="99"/>
    <w:qFormat/>
    <w:rsid w:val="00b1233f"/>
    <w:rPr/>
  </w:style>
  <w:style w:type="character" w:styleId="WW8Num32z6" w:customStyle="1">
    <w:name w:val="WW8Num32z6"/>
    <w:uiPriority w:val="99"/>
    <w:qFormat/>
    <w:rsid w:val="00b1233f"/>
    <w:rPr/>
  </w:style>
  <w:style w:type="character" w:styleId="WW8Num32z7" w:customStyle="1">
    <w:name w:val="WW8Num32z7"/>
    <w:uiPriority w:val="99"/>
    <w:qFormat/>
    <w:rsid w:val="00b1233f"/>
    <w:rPr/>
  </w:style>
  <w:style w:type="character" w:styleId="WW8Num32z8" w:customStyle="1">
    <w:name w:val="WW8Num32z8"/>
    <w:uiPriority w:val="99"/>
    <w:qFormat/>
    <w:rsid w:val="00b1233f"/>
    <w:rPr/>
  </w:style>
  <w:style w:type="character" w:styleId="PlaceholderText">
    <w:name w:val="Placeholder Text"/>
    <w:basedOn w:val="DefaultParagraphFont"/>
    <w:uiPriority w:val="99"/>
    <w:semiHidden/>
    <w:qFormat/>
    <w:rsid w:val="00d72a4b"/>
    <w:rPr>
      <w:color w:val="808080"/>
    </w:rPr>
  </w:style>
  <w:style w:type="character" w:styleId="ListLabel1" w:customStyle="1">
    <w:name w:val="ListLabel 1"/>
    <w:uiPriority w:val="99"/>
    <w:qFormat/>
    <w:rsid w:val="00b1233f"/>
    <w:rPr>
      <w:b/>
      <w:bCs/>
      <w:color w:val="000000"/>
      <w:sz w:val="22"/>
      <w:szCs w:val="22"/>
    </w:rPr>
  </w:style>
  <w:style w:type="character" w:styleId="ListLabel2" w:customStyle="1">
    <w:name w:val="ListLabel 2"/>
    <w:uiPriority w:val="99"/>
    <w:qFormat/>
    <w:rsid w:val="00b1233f"/>
    <w:rPr>
      <w:sz w:val="22"/>
      <w:szCs w:val="22"/>
    </w:rPr>
  </w:style>
  <w:style w:type="character" w:styleId="ListLabel3" w:customStyle="1">
    <w:name w:val="ListLabel 3"/>
    <w:uiPriority w:val="99"/>
    <w:qFormat/>
    <w:rsid w:val="00b1233f"/>
    <w:rPr/>
  </w:style>
  <w:style w:type="character" w:styleId="ListLabel4" w:customStyle="1">
    <w:name w:val="ListLabel 4"/>
    <w:uiPriority w:val="99"/>
    <w:qFormat/>
    <w:rsid w:val="00b1233f"/>
    <w:rPr>
      <w:rFonts w:eastAsia="Times New Roman"/>
      <w:color w:val="3366FF"/>
      <w:lang w:eastAsia="pl-PL"/>
    </w:rPr>
  </w:style>
  <w:style w:type="character" w:styleId="ListLabel5" w:customStyle="1">
    <w:name w:val="ListLabel 5"/>
    <w:uiPriority w:val="99"/>
    <w:qFormat/>
    <w:rsid w:val="00b1233f"/>
    <w:rPr>
      <w:rFonts w:ascii="Times New Roman" w:hAnsi="Times New Roman" w:cs="Times New Roman"/>
      <w:color w:val="00000A"/>
      <w:sz w:val="24"/>
      <w:szCs w:val="24"/>
    </w:rPr>
  </w:style>
  <w:style w:type="character" w:styleId="ListLabel6" w:customStyle="1">
    <w:name w:val="ListLabel 6"/>
    <w:uiPriority w:val="99"/>
    <w:qFormat/>
    <w:rsid w:val="00b1233f"/>
    <w:rPr/>
  </w:style>
  <w:style w:type="character" w:styleId="ListLabel7" w:customStyle="1">
    <w:name w:val="ListLabel 7"/>
    <w:uiPriority w:val="99"/>
    <w:qFormat/>
    <w:rsid w:val="00b1233f"/>
    <w:rPr/>
  </w:style>
  <w:style w:type="character" w:styleId="ListLabel8" w:customStyle="1">
    <w:name w:val="ListLabel 8"/>
    <w:uiPriority w:val="99"/>
    <w:qFormat/>
    <w:rsid w:val="00b1233f"/>
    <w:rPr/>
  </w:style>
  <w:style w:type="character" w:styleId="ListLabel9" w:customStyle="1">
    <w:name w:val="ListLabel 9"/>
    <w:uiPriority w:val="99"/>
    <w:qFormat/>
    <w:rsid w:val="00b1233f"/>
    <w:rPr>
      <w:rFonts w:ascii="Times New Roman" w:hAnsi="Times New Roman" w:cs="Times New Roman"/>
      <w:b/>
      <w:bCs/>
      <w:sz w:val="24"/>
      <w:szCs w:val="24"/>
    </w:rPr>
  </w:style>
  <w:style w:type="character" w:styleId="ListLabel10" w:customStyle="1">
    <w:name w:val="ListLabel 10"/>
    <w:uiPriority w:val="99"/>
    <w:qFormat/>
    <w:rsid w:val="00b1233f"/>
    <w:rPr>
      <w:color w:val="00000A"/>
    </w:rPr>
  </w:style>
  <w:style w:type="character" w:styleId="ListLabel11" w:customStyle="1">
    <w:name w:val="ListLabel 11"/>
    <w:uiPriority w:val="99"/>
    <w:qFormat/>
    <w:rsid w:val="00b1233f"/>
    <w:rPr>
      <w:b/>
      <w:bCs/>
    </w:rPr>
  </w:style>
  <w:style w:type="character" w:styleId="ListLabel12" w:customStyle="1">
    <w:name w:val="ListLabel 12"/>
    <w:uiPriority w:val="99"/>
    <w:qFormat/>
    <w:rsid w:val="00b1233f"/>
    <w:rPr>
      <w:rFonts w:ascii="Times New Roman" w:hAnsi="Times New Roman" w:cs="Times New Roman"/>
      <w:color w:val="00000A"/>
      <w:sz w:val="24"/>
      <w:szCs w:val="24"/>
    </w:rPr>
  </w:style>
  <w:style w:type="character" w:styleId="ListLabel13" w:customStyle="1">
    <w:name w:val="ListLabel 13"/>
    <w:uiPriority w:val="99"/>
    <w:qFormat/>
    <w:rsid w:val="00b1233f"/>
    <w:rPr>
      <w:rFonts w:ascii="Times New Roman" w:hAnsi="Times New Roman" w:cs="Times New Roman"/>
      <w:sz w:val="24"/>
      <w:szCs w:val="24"/>
    </w:rPr>
  </w:style>
  <w:style w:type="character" w:styleId="ListLabel14" w:customStyle="1">
    <w:name w:val="ListLabel 14"/>
    <w:uiPriority w:val="99"/>
    <w:qFormat/>
    <w:rsid w:val="00b1233f"/>
    <w:rPr>
      <w:rFonts w:ascii="Times New Roman" w:hAnsi="Times New Roman" w:cs="Times New Roman"/>
      <w:color w:val="00000A"/>
      <w:sz w:val="24"/>
      <w:szCs w:val="24"/>
    </w:rPr>
  </w:style>
  <w:style w:type="character" w:styleId="ListLabel15" w:customStyle="1">
    <w:name w:val="ListLabel 15"/>
    <w:uiPriority w:val="99"/>
    <w:qFormat/>
    <w:rsid w:val="00b1233f"/>
    <w:rPr>
      <w:rFonts w:ascii="Times New Roman" w:hAnsi="Times New Roman" w:cs="Times New Roman"/>
      <w:sz w:val="24"/>
      <w:szCs w:val="24"/>
    </w:rPr>
  </w:style>
  <w:style w:type="character" w:styleId="ListLabel16" w:customStyle="1">
    <w:name w:val="ListLabel 16"/>
    <w:uiPriority w:val="99"/>
    <w:qFormat/>
    <w:rsid w:val="00b1233f"/>
    <w:rPr>
      <w:rFonts w:ascii="Times New Roman" w:hAnsi="Times New Roman" w:cs="Times New Roman"/>
      <w:color w:val="00000A"/>
      <w:sz w:val="24"/>
      <w:szCs w:val="24"/>
    </w:rPr>
  </w:style>
  <w:style w:type="character" w:styleId="ListLabel17" w:customStyle="1">
    <w:name w:val="ListLabel 17"/>
    <w:uiPriority w:val="99"/>
    <w:qFormat/>
    <w:rsid w:val="00b1233f"/>
    <w:rPr>
      <w:rFonts w:ascii="Times New Roman" w:hAnsi="Times New Roman" w:cs="Times New Roman"/>
      <w:b/>
      <w:bCs/>
      <w:sz w:val="24"/>
      <w:szCs w:val="24"/>
    </w:rPr>
  </w:style>
  <w:style w:type="character" w:styleId="ListLabel18" w:customStyle="1">
    <w:name w:val="ListLabel 18"/>
    <w:uiPriority w:val="99"/>
    <w:qFormat/>
    <w:rsid w:val="00b1233f"/>
    <w:rPr>
      <w:color w:val="00000A"/>
    </w:rPr>
  </w:style>
  <w:style w:type="character" w:styleId="ListLabel19" w:customStyle="1">
    <w:name w:val="ListLabel 19"/>
    <w:uiPriority w:val="99"/>
    <w:qFormat/>
    <w:rsid w:val="00b1233f"/>
    <w:rPr>
      <w:b/>
      <w:bCs/>
      <w:color w:val="000000"/>
      <w:sz w:val="22"/>
      <w:szCs w:val="22"/>
    </w:rPr>
  </w:style>
  <w:style w:type="character" w:styleId="ListLabel20" w:customStyle="1">
    <w:name w:val="ListLabel 20"/>
    <w:uiPriority w:val="99"/>
    <w:qFormat/>
    <w:rsid w:val="00b1233f"/>
    <w:rPr>
      <w:sz w:val="22"/>
      <w:szCs w:val="22"/>
    </w:rPr>
  </w:style>
  <w:style w:type="character" w:styleId="ListLabel21" w:customStyle="1">
    <w:name w:val="ListLabel 21"/>
    <w:uiPriority w:val="99"/>
    <w:qFormat/>
    <w:rsid w:val="00b1233f"/>
    <w:rPr/>
  </w:style>
  <w:style w:type="character" w:styleId="ListLabel22" w:customStyle="1">
    <w:name w:val="ListLabel 22"/>
    <w:uiPriority w:val="99"/>
    <w:qFormat/>
    <w:rsid w:val="00b1233f"/>
    <w:rPr>
      <w:rFonts w:ascii="Times New Roman" w:hAnsi="Times New Roman" w:cs="Times New Roman"/>
      <w:b/>
      <w:bCs/>
      <w:sz w:val="24"/>
      <w:szCs w:val="24"/>
    </w:rPr>
  </w:style>
  <w:style w:type="character" w:styleId="ListLabel23" w:customStyle="1">
    <w:name w:val="ListLabel 23"/>
    <w:uiPriority w:val="99"/>
    <w:qFormat/>
    <w:rsid w:val="00b1233f"/>
    <w:rPr>
      <w:color w:val="00000A"/>
    </w:rPr>
  </w:style>
  <w:style w:type="character" w:styleId="ListLabel24" w:customStyle="1">
    <w:name w:val="ListLabel 24"/>
    <w:uiPriority w:val="99"/>
    <w:qFormat/>
    <w:rsid w:val="00b1233f"/>
    <w:rPr>
      <w:b/>
      <w:bCs/>
    </w:rPr>
  </w:style>
  <w:style w:type="character" w:styleId="ListLabel25" w:customStyle="1">
    <w:name w:val="ListLabel 25"/>
    <w:uiPriority w:val="99"/>
    <w:qFormat/>
    <w:rsid w:val="00b1233f"/>
    <w:rPr>
      <w:rFonts w:ascii="Times New Roman" w:hAnsi="Times New Roman" w:cs="Times New Roman"/>
      <w:color w:val="00000A"/>
      <w:sz w:val="24"/>
      <w:szCs w:val="24"/>
    </w:rPr>
  </w:style>
  <w:style w:type="character" w:styleId="ListLabel26" w:customStyle="1">
    <w:name w:val="ListLabel 26"/>
    <w:uiPriority w:val="99"/>
    <w:qFormat/>
    <w:rsid w:val="00b1233f"/>
    <w:rPr>
      <w:rFonts w:ascii="Times New Roman" w:hAnsi="Times New Roman" w:cs="Times New Roman"/>
      <w:sz w:val="24"/>
      <w:szCs w:val="24"/>
    </w:rPr>
  </w:style>
  <w:style w:type="character" w:styleId="ListLabel27" w:customStyle="1">
    <w:name w:val="ListLabel 27"/>
    <w:uiPriority w:val="99"/>
    <w:qFormat/>
    <w:rsid w:val="00b1233f"/>
    <w:rPr>
      <w:rFonts w:ascii="Times New Roman" w:hAnsi="Times New Roman" w:cs="Times New Roman"/>
      <w:color w:val="00000A"/>
      <w:sz w:val="24"/>
      <w:szCs w:val="24"/>
    </w:rPr>
  </w:style>
  <w:style w:type="character" w:styleId="ListLabel28" w:customStyle="1">
    <w:name w:val="ListLabel 28"/>
    <w:uiPriority w:val="99"/>
    <w:qFormat/>
    <w:rsid w:val="00b1233f"/>
    <w:rPr>
      <w:rFonts w:ascii="Times New Roman" w:hAnsi="Times New Roman" w:cs="Times New Roman"/>
      <w:sz w:val="24"/>
      <w:szCs w:val="24"/>
    </w:rPr>
  </w:style>
  <w:style w:type="character" w:styleId="ListLabel29" w:customStyle="1">
    <w:name w:val="ListLabel 29"/>
    <w:uiPriority w:val="99"/>
    <w:qFormat/>
    <w:rsid w:val="00b1233f"/>
    <w:rPr>
      <w:rFonts w:ascii="Times New Roman" w:hAnsi="Times New Roman" w:cs="Times New Roman"/>
      <w:color w:val="00000A"/>
      <w:sz w:val="24"/>
      <w:szCs w:val="24"/>
    </w:rPr>
  </w:style>
  <w:style w:type="character" w:styleId="ListLabel30" w:customStyle="1">
    <w:name w:val="ListLabel 30"/>
    <w:uiPriority w:val="99"/>
    <w:qFormat/>
    <w:rsid w:val="00b1233f"/>
    <w:rPr>
      <w:b/>
      <w:bCs/>
      <w:color w:val="000000"/>
      <w:sz w:val="22"/>
      <w:szCs w:val="22"/>
    </w:rPr>
  </w:style>
  <w:style w:type="character" w:styleId="ListLabel31" w:customStyle="1">
    <w:name w:val="ListLabel 31"/>
    <w:uiPriority w:val="99"/>
    <w:qFormat/>
    <w:rsid w:val="00b1233f"/>
    <w:rPr>
      <w:sz w:val="22"/>
      <w:szCs w:val="22"/>
    </w:rPr>
  </w:style>
  <w:style w:type="character" w:styleId="ListLabel32" w:customStyle="1">
    <w:name w:val="ListLabel 32"/>
    <w:uiPriority w:val="99"/>
    <w:qFormat/>
    <w:rsid w:val="00b1233f"/>
    <w:rPr/>
  </w:style>
  <w:style w:type="character" w:styleId="ListLabel33" w:customStyle="1">
    <w:name w:val="ListLabel 33"/>
    <w:uiPriority w:val="99"/>
    <w:qFormat/>
    <w:rsid w:val="00b1233f"/>
    <w:rPr>
      <w:rFonts w:ascii="Times New Roman" w:hAnsi="Times New Roman" w:cs="Times New Roman"/>
      <w:b/>
      <w:bCs/>
      <w:sz w:val="24"/>
      <w:szCs w:val="24"/>
    </w:rPr>
  </w:style>
  <w:style w:type="character" w:styleId="ListLabel34" w:customStyle="1">
    <w:name w:val="ListLabel 34"/>
    <w:uiPriority w:val="99"/>
    <w:qFormat/>
    <w:rsid w:val="00b1233f"/>
    <w:rPr>
      <w:color w:val="00000A"/>
    </w:rPr>
  </w:style>
  <w:style w:type="character" w:styleId="ListLabel35" w:customStyle="1">
    <w:name w:val="ListLabel 35"/>
    <w:uiPriority w:val="99"/>
    <w:qFormat/>
    <w:rsid w:val="00b1233f"/>
    <w:rPr>
      <w:b/>
      <w:bCs/>
    </w:rPr>
  </w:style>
  <w:style w:type="character" w:styleId="ListLabel36" w:customStyle="1">
    <w:name w:val="ListLabel 36"/>
    <w:uiPriority w:val="99"/>
    <w:qFormat/>
    <w:rsid w:val="00b1233f"/>
    <w:rPr>
      <w:rFonts w:ascii="Times New Roman" w:hAnsi="Times New Roman" w:cs="Times New Roman"/>
      <w:color w:val="00000A"/>
      <w:sz w:val="24"/>
      <w:szCs w:val="24"/>
    </w:rPr>
  </w:style>
  <w:style w:type="character" w:styleId="ListLabel37" w:customStyle="1">
    <w:name w:val="ListLabel 37"/>
    <w:uiPriority w:val="99"/>
    <w:qFormat/>
    <w:rsid w:val="00b1233f"/>
    <w:rPr>
      <w:rFonts w:ascii="Times New Roman" w:hAnsi="Times New Roman" w:cs="Times New Roman"/>
      <w:sz w:val="24"/>
      <w:szCs w:val="24"/>
    </w:rPr>
  </w:style>
  <w:style w:type="character" w:styleId="ListLabel38" w:customStyle="1">
    <w:name w:val="ListLabel 38"/>
    <w:uiPriority w:val="99"/>
    <w:qFormat/>
    <w:rsid w:val="00b1233f"/>
    <w:rPr>
      <w:rFonts w:ascii="Times New Roman" w:hAnsi="Times New Roman" w:cs="Times New Roman"/>
      <w:color w:val="00000A"/>
      <w:sz w:val="24"/>
      <w:szCs w:val="24"/>
    </w:rPr>
  </w:style>
  <w:style w:type="character" w:styleId="ListLabel39" w:customStyle="1">
    <w:name w:val="ListLabel 39"/>
    <w:uiPriority w:val="99"/>
    <w:qFormat/>
    <w:rsid w:val="00b1233f"/>
    <w:rPr>
      <w:rFonts w:ascii="Times New Roman" w:hAnsi="Times New Roman" w:cs="Times New Roman"/>
      <w:sz w:val="24"/>
      <w:szCs w:val="24"/>
    </w:rPr>
  </w:style>
  <w:style w:type="character" w:styleId="ListLabel40" w:customStyle="1">
    <w:name w:val="ListLabel 40"/>
    <w:uiPriority w:val="99"/>
    <w:qFormat/>
    <w:rsid w:val="00b1233f"/>
    <w:rPr>
      <w:rFonts w:ascii="Times New Roman" w:hAnsi="Times New Roman" w:cs="Times New Roman"/>
      <w:color w:val="00000A"/>
      <w:sz w:val="24"/>
      <w:szCs w:val="24"/>
    </w:rPr>
  </w:style>
  <w:style w:type="character" w:styleId="ListLabel41" w:customStyle="1">
    <w:name w:val="ListLabel 41"/>
    <w:uiPriority w:val="99"/>
    <w:qFormat/>
    <w:rsid w:val="00b1233f"/>
    <w:rPr>
      <w:b/>
      <w:bCs/>
      <w:color w:val="000000"/>
      <w:sz w:val="22"/>
      <w:szCs w:val="22"/>
    </w:rPr>
  </w:style>
  <w:style w:type="character" w:styleId="ListLabel42" w:customStyle="1">
    <w:name w:val="ListLabel 42"/>
    <w:uiPriority w:val="99"/>
    <w:qFormat/>
    <w:rsid w:val="00b1233f"/>
    <w:rPr>
      <w:sz w:val="22"/>
      <w:szCs w:val="22"/>
    </w:rPr>
  </w:style>
  <w:style w:type="character" w:styleId="ListLabel43" w:customStyle="1">
    <w:name w:val="ListLabel 43"/>
    <w:uiPriority w:val="99"/>
    <w:qFormat/>
    <w:rsid w:val="00b1233f"/>
    <w:rPr/>
  </w:style>
  <w:style w:type="character" w:styleId="ListLabel44" w:customStyle="1">
    <w:name w:val="ListLabel 44"/>
    <w:uiPriority w:val="99"/>
    <w:qFormat/>
    <w:rsid w:val="00b1233f"/>
    <w:rPr>
      <w:rFonts w:ascii="Times New Roman" w:hAnsi="Times New Roman" w:cs="Times New Roman"/>
      <w:b/>
      <w:bCs/>
      <w:sz w:val="24"/>
      <w:szCs w:val="24"/>
    </w:rPr>
  </w:style>
  <w:style w:type="character" w:styleId="ListLabel45" w:customStyle="1">
    <w:name w:val="ListLabel 45"/>
    <w:uiPriority w:val="99"/>
    <w:qFormat/>
    <w:rsid w:val="00b1233f"/>
    <w:rPr>
      <w:color w:val="00000A"/>
    </w:rPr>
  </w:style>
  <w:style w:type="character" w:styleId="ListLabel46" w:customStyle="1">
    <w:name w:val="ListLabel 46"/>
    <w:uiPriority w:val="99"/>
    <w:qFormat/>
    <w:rsid w:val="00b1233f"/>
    <w:rPr>
      <w:b/>
      <w:bCs/>
    </w:rPr>
  </w:style>
  <w:style w:type="character" w:styleId="ListLabel47" w:customStyle="1">
    <w:name w:val="ListLabel 47"/>
    <w:uiPriority w:val="99"/>
    <w:qFormat/>
    <w:rsid w:val="00b1233f"/>
    <w:rPr>
      <w:rFonts w:ascii="Times New Roman" w:hAnsi="Times New Roman" w:cs="Times New Roman"/>
      <w:color w:val="00000A"/>
      <w:sz w:val="24"/>
      <w:szCs w:val="24"/>
    </w:rPr>
  </w:style>
  <w:style w:type="character" w:styleId="ListLabel48" w:customStyle="1">
    <w:name w:val="ListLabel 48"/>
    <w:uiPriority w:val="99"/>
    <w:qFormat/>
    <w:rsid w:val="00b1233f"/>
    <w:rPr>
      <w:rFonts w:ascii="Times New Roman" w:hAnsi="Times New Roman" w:cs="Times New Roman"/>
      <w:sz w:val="24"/>
      <w:szCs w:val="24"/>
    </w:rPr>
  </w:style>
  <w:style w:type="character" w:styleId="ListLabel49" w:customStyle="1">
    <w:name w:val="ListLabel 49"/>
    <w:uiPriority w:val="99"/>
    <w:qFormat/>
    <w:rsid w:val="00b1233f"/>
    <w:rPr>
      <w:rFonts w:ascii="Times New Roman" w:hAnsi="Times New Roman" w:cs="Times New Roman"/>
      <w:color w:val="00000A"/>
      <w:sz w:val="24"/>
      <w:szCs w:val="24"/>
    </w:rPr>
  </w:style>
  <w:style w:type="character" w:styleId="ListLabel50" w:customStyle="1">
    <w:name w:val="ListLabel 50"/>
    <w:uiPriority w:val="99"/>
    <w:qFormat/>
    <w:rsid w:val="00b1233f"/>
    <w:rPr>
      <w:rFonts w:ascii="Times New Roman" w:hAnsi="Times New Roman" w:cs="Times New Roman"/>
      <w:sz w:val="24"/>
      <w:szCs w:val="24"/>
    </w:rPr>
  </w:style>
  <w:style w:type="character" w:styleId="ListLabel51" w:customStyle="1">
    <w:name w:val="ListLabel 51"/>
    <w:uiPriority w:val="99"/>
    <w:qFormat/>
    <w:rsid w:val="00b1233f"/>
    <w:rPr>
      <w:rFonts w:ascii="Times New Roman" w:hAnsi="Times New Roman" w:cs="Times New Roman"/>
      <w:color w:val="00000A"/>
      <w:sz w:val="24"/>
      <w:szCs w:val="24"/>
    </w:rPr>
  </w:style>
  <w:style w:type="character" w:styleId="ListLabel52" w:customStyle="1">
    <w:name w:val="ListLabel 52"/>
    <w:uiPriority w:val="99"/>
    <w:qFormat/>
    <w:rsid w:val="00b1233f"/>
    <w:rPr>
      <w:b/>
      <w:bCs/>
      <w:color w:val="000000"/>
      <w:sz w:val="22"/>
      <w:szCs w:val="22"/>
    </w:rPr>
  </w:style>
  <w:style w:type="character" w:styleId="ListLabel53" w:customStyle="1">
    <w:name w:val="ListLabel 53"/>
    <w:uiPriority w:val="99"/>
    <w:qFormat/>
    <w:rsid w:val="00b1233f"/>
    <w:rPr>
      <w:sz w:val="22"/>
      <w:szCs w:val="22"/>
    </w:rPr>
  </w:style>
  <w:style w:type="character" w:styleId="ListLabel54" w:customStyle="1">
    <w:name w:val="ListLabel 54"/>
    <w:uiPriority w:val="99"/>
    <w:qFormat/>
    <w:rsid w:val="00b1233f"/>
    <w:rPr/>
  </w:style>
  <w:style w:type="character" w:styleId="ListLabel55" w:customStyle="1">
    <w:name w:val="ListLabel 55"/>
    <w:uiPriority w:val="99"/>
    <w:qFormat/>
    <w:rsid w:val="00b1233f"/>
    <w:rPr>
      <w:rFonts w:ascii="Times New Roman" w:hAnsi="Times New Roman" w:cs="Times New Roman"/>
      <w:b/>
      <w:bCs/>
      <w:sz w:val="24"/>
      <w:szCs w:val="24"/>
    </w:rPr>
  </w:style>
  <w:style w:type="character" w:styleId="ListLabel56" w:customStyle="1">
    <w:name w:val="ListLabel 56"/>
    <w:uiPriority w:val="99"/>
    <w:qFormat/>
    <w:rsid w:val="00b1233f"/>
    <w:rPr>
      <w:color w:val="00000A"/>
    </w:rPr>
  </w:style>
  <w:style w:type="character" w:styleId="ListLabel57" w:customStyle="1">
    <w:name w:val="ListLabel 57"/>
    <w:uiPriority w:val="99"/>
    <w:qFormat/>
    <w:rsid w:val="00b1233f"/>
    <w:rPr>
      <w:b/>
      <w:bCs/>
    </w:rPr>
  </w:style>
  <w:style w:type="character" w:styleId="ListLabel58" w:customStyle="1">
    <w:name w:val="ListLabel 58"/>
    <w:uiPriority w:val="99"/>
    <w:qFormat/>
    <w:rsid w:val="00b1233f"/>
    <w:rPr>
      <w:rFonts w:ascii="Times New Roman" w:hAnsi="Times New Roman" w:cs="Times New Roman"/>
      <w:color w:val="00000A"/>
      <w:sz w:val="24"/>
      <w:szCs w:val="24"/>
    </w:rPr>
  </w:style>
  <w:style w:type="character" w:styleId="ListLabel59" w:customStyle="1">
    <w:name w:val="ListLabel 59"/>
    <w:uiPriority w:val="99"/>
    <w:qFormat/>
    <w:rsid w:val="00b1233f"/>
    <w:rPr>
      <w:sz w:val="24"/>
      <w:szCs w:val="24"/>
    </w:rPr>
  </w:style>
  <w:style w:type="character" w:styleId="ListLabel60" w:customStyle="1">
    <w:name w:val="ListLabel 60"/>
    <w:uiPriority w:val="99"/>
    <w:qFormat/>
    <w:rsid w:val="00b1233f"/>
    <w:rPr>
      <w:rFonts w:ascii="Times New Roman" w:hAnsi="Times New Roman" w:cs="Times New Roman"/>
      <w:color w:val="00000A"/>
      <w:sz w:val="24"/>
      <w:szCs w:val="24"/>
    </w:rPr>
  </w:style>
  <w:style w:type="character" w:styleId="ListLabel61" w:customStyle="1">
    <w:name w:val="ListLabel 61"/>
    <w:uiPriority w:val="99"/>
    <w:qFormat/>
    <w:rsid w:val="00b1233f"/>
    <w:rPr>
      <w:rFonts w:ascii="Times New Roman" w:hAnsi="Times New Roman" w:cs="Times New Roman"/>
      <w:sz w:val="24"/>
      <w:szCs w:val="24"/>
    </w:rPr>
  </w:style>
  <w:style w:type="character" w:styleId="ListLabel62" w:customStyle="1">
    <w:name w:val="ListLabel 62"/>
    <w:uiPriority w:val="99"/>
    <w:qFormat/>
    <w:rsid w:val="00b1233f"/>
    <w:rPr>
      <w:rFonts w:ascii="Times New Roman" w:hAnsi="Times New Roman" w:cs="Times New Roman"/>
      <w:color w:val="00000A"/>
      <w:sz w:val="24"/>
      <w:szCs w:val="24"/>
    </w:rPr>
  </w:style>
  <w:style w:type="character" w:styleId="ListLabel63" w:customStyle="1">
    <w:name w:val="ListLabel 63"/>
    <w:uiPriority w:val="99"/>
    <w:qFormat/>
    <w:rsid w:val="00b1233f"/>
    <w:rPr>
      <w:b/>
      <w:bCs/>
      <w:color w:val="000000"/>
      <w:sz w:val="22"/>
      <w:szCs w:val="22"/>
    </w:rPr>
  </w:style>
  <w:style w:type="character" w:styleId="ListLabel64" w:customStyle="1">
    <w:name w:val="ListLabel 64"/>
    <w:uiPriority w:val="99"/>
    <w:qFormat/>
    <w:rsid w:val="00b1233f"/>
    <w:rPr>
      <w:sz w:val="22"/>
      <w:szCs w:val="22"/>
    </w:rPr>
  </w:style>
  <w:style w:type="character" w:styleId="ListLabel65" w:customStyle="1">
    <w:name w:val="ListLabel 65"/>
    <w:uiPriority w:val="99"/>
    <w:qFormat/>
    <w:rsid w:val="00b1233f"/>
    <w:rPr/>
  </w:style>
  <w:style w:type="character" w:styleId="ListLabel66" w:customStyle="1">
    <w:name w:val="ListLabel 66"/>
    <w:uiPriority w:val="99"/>
    <w:qFormat/>
    <w:rsid w:val="00b1233f"/>
    <w:rPr>
      <w:rFonts w:ascii="Times New Roman" w:hAnsi="Times New Roman" w:cs="Times New Roman"/>
      <w:b/>
      <w:bCs/>
      <w:sz w:val="24"/>
      <w:szCs w:val="24"/>
    </w:rPr>
  </w:style>
  <w:style w:type="character" w:styleId="ListLabel67" w:customStyle="1">
    <w:name w:val="ListLabel 67"/>
    <w:uiPriority w:val="99"/>
    <w:qFormat/>
    <w:rsid w:val="00b1233f"/>
    <w:rPr>
      <w:color w:val="00000A"/>
    </w:rPr>
  </w:style>
  <w:style w:type="character" w:styleId="ListLabel68" w:customStyle="1">
    <w:name w:val="ListLabel 68"/>
    <w:uiPriority w:val="99"/>
    <w:qFormat/>
    <w:rsid w:val="00b1233f"/>
    <w:rPr>
      <w:b/>
      <w:bCs/>
    </w:rPr>
  </w:style>
  <w:style w:type="character" w:styleId="ListLabel69" w:customStyle="1">
    <w:name w:val="ListLabel 69"/>
    <w:uiPriority w:val="99"/>
    <w:qFormat/>
    <w:rsid w:val="00b1233f"/>
    <w:rPr>
      <w:rFonts w:ascii="Times New Roman" w:hAnsi="Times New Roman" w:cs="Times New Roman"/>
      <w:color w:val="00000A"/>
      <w:sz w:val="24"/>
      <w:szCs w:val="24"/>
    </w:rPr>
  </w:style>
  <w:style w:type="character" w:styleId="ListLabel70" w:customStyle="1">
    <w:name w:val="ListLabel 70"/>
    <w:uiPriority w:val="99"/>
    <w:qFormat/>
    <w:rsid w:val="00b1233f"/>
    <w:rPr>
      <w:sz w:val="24"/>
      <w:szCs w:val="24"/>
    </w:rPr>
  </w:style>
  <w:style w:type="character" w:styleId="ListLabel71" w:customStyle="1">
    <w:name w:val="ListLabel 71"/>
    <w:uiPriority w:val="99"/>
    <w:qFormat/>
    <w:rsid w:val="00b1233f"/>
    <w:rPr>
      <w:rFonts w:ascii="Times New Roman" w:hAnsi="Times New Roman" w:cs="Times New Roman"/>
      <w:color w:val="00000A"/>
      <w:sz w:val="24"/>
      <w:szCs w:val="24"/>
    </w:rPr>
  </w:style>
  <w:style w:type="character" w:styleId="ListLabel72" w:customStyle="1">
    <w:name w:val="ListLabel 72"/>
    <w:uiPriority w:val="99"/>
    <w:qFormat/>
    <w:rsid w:val="00b1233f"/>
    <w:rPr>
      <w:rFonts w:ascii="Times New Roman" w:hAnsi="Times New Roman" w:cs="Times New Roman"/>
      <w:sz w:val="24"/>
      <w:szCs w:val="24"/>
    </w:rPr>
  </w:style>
  <w:style w:type="character" w:styleId="ListLabel73" w:customStyle="1">
    <w:name w:val="ListLabel 73"/>
    <w:uiPriority w:val="99"/>
    <w:qFormat/>
    <w:rsid w:val="00b1233f"/>
    <w:rPr>
      <w:rFonts w:ascii="Times New Roman" w:hAnsi="Times New Roman" w:cs="Times New Roman"/>
      <w:color w:val="00000A"/>
      <w:sz w:val="24"/>
      <w:szCs w:val="24"/>
    </w:rPr>
  </w:style>
  <w:style w:type="character" w:styleId="ListLabel74" w:customStyle="1">
    <w:name w:val="ListLabel 74"/>
    <w:uiPriority w:val="99"/>
    <w:qFormat/>
    <w:rsid w:val="00b1233f"/>
    <w:rPr>
      <w:b/>
      <w:bCs/>
      <w:color w:val="000000"/>
      <w:sz w:val="22"/>
      <w:szCs w:val="22"/>
    </w:rPr>
  </w:style>
  <w:style w:type="character" w:styleId="ListLabel75" w:customStyle="1">
    <w:name w:val="ListLabel 75"/>
    <w:uiPriority w:val="99"/>
    <w:qFormat/>
    <w:rsid w:val="00b1233f"/>
    <w:rPr>
      <w:sz w:val="22"/>
      <w:szCs w:val="22"/>
    </w:rPr>
  </w:style>
  <w:style w:type="character" w:styleId="ListLabel76" w:customStyle="1">
    <w:name w:val="ListLabel 76"/>
    <w:uiPriority w:val="99"/>
    <w:qFormat/>
    <w:rsid w:val="00b1233f"/>
    <w:rPr/>
  </w:style>
  <w:style w:type="character" w:styleId="ListLabel77" w:customStyle="1">
    <w:name w:val="ListLabel 77"/>
    <w:uiPriority w:val="99"/>
    <w:qFormat/>
    <w:rsid w:val="00b1233f"/>
    <w:rPr>
      <w:rFonts w:ascii="Times New Roman" w:hAnsi="Times New Roman" w:cs="Times New Roman"/>
      <w:b/>
      <w:bCs/>
      <w:sz w:val="24"/>
      <w:szCs w:val="24"/>
    </w:rPr>
  </w:style>
  <w:style w:type="character" w:styleId="ListLabel78" w:customStyle="1">
    <w:name w:val="ListLabel 78"/>
    <w:uiPriority w:val="99"/>
    <w:qFormat/>
    <w:rsid w:val="00b1233f"/>
    <w:rPr>
      <w:color w:val="00000A"/>
    </w:rPr>
  </w:style>
  <w:style w:type="character" w:styleId="ListLabel79" w:customStyle="1">
    <w:name w:val="ListLabel 79"/>
    <w:uiPriority w:val="99"/>
    <w:qFormat/>
    <w:rsid w:val="00b1233f"/>
    <w:rPr>
      <w:b/>
      <w:bCs/>
    </w:rPr>
  </w:style>
  <w:style w:type="character" w:styleId="ListLabel80" w:customStyle="1">
    <w:name w:val="ListLabel 80"/>
    <w:uiPriority w:val="99"/>
    <w:qFormat/>
    <w:rsid w:val="00b1233f"/>
    <w:rPr>
      <w:rFonts w:ascii="Times New Roman" w:hAnsi="Times New Roman" w:cs="Times New Roman"/>
      <w:color w:val="00000A"/>
      <w:sz w:val="24"/>
      <w:szCs w:val="24"/>
    </w:rPr>
  </w:style>
  <w:style w:type="character" w:styleId="ListLabel81" w:customStyle="1">
    <w:name w:val="ListLabel 81"/>
    <w:uiPriority w:val="99"/>
    <w:qFormat/>
    <w:rsid w:val="00b1233f"/>
    <w:rPr>
      <w:sz w:val="24"/>
      <w:szCs w:val="24"/>
    </w:rPr>
  </w:style>
  <w:style w:type="character" w:styleId="ListLabel82" w:customStyle="1">
    <w:name w:val="ListLabel 82"/>
    <w:uiPriority w:val="99"/>
    <w:qFormat/>
    <w:rsid w:val="00b1233f"/>
    <w:rPr>
      <w:rFonts w:ascii="Times New Roman" w:hAnsi="Times New Roman" w:cs="Times New Roman"/>
      <w:color w:val="00000A"/>
      <w:sz w:val="24"/>
      <w:szCs w:val="24"/>
    </w:rPr>
  </w:style>
  <w:style w:type="character" w:styleId="ListLabel83" w:customStyle="1">
    <w:name w:val="ListLabel 83"/>
    <w:uiPriority w:val="99"/>
    <w:qFormat/>
    <w:rsid w:val="00b1233f"/>
    <w:rPr>
      <w:rFonts w:ascii="Times New Roman" w:hAnsi="Times New Roman" w:cs="Times New Roman"/>
      <w:sz w:val="24"/>
      <w:szCs w:val="24"/>
    </w:rPr>
  </w:style>
  <w:style w:type="character" w:styleId="ListLabel84" w:customStyle="1">
    <w:name w:val="ListLabel 84"/>
    <w:uiPriority w:val="99"/>
    <w:qFormat/>
    <w:rsid w:val="00b1233f"/>
    <w:rPr>
      <w:rFonts w:ascii="Times New Roman" w:hAnsi="Times New Roman" w:cs="Times New Roman"/>
      <w:color w:val="00000A"/>
      <w:sz w:val="24"/>
      <w:szCs w:val="24"/>
    </w:rPr>
  </w:style>
  <w:style w:type="character" w:styleId="NagwekZnak" w:customStyle="1">
    <w:name w:val="Nagłówek Znak"/>
    <w:basedOn w:val="DefaultParagraphFont"/>
    <w:link w:val="Nagwek"/>
    <w:uiPriority w:val="99"/>
    <w:semiHidden/>
    <w:qFormat/>
    <w:rPr>
      <w:color w:val="000000"/>
      <w:sz w:val="24"/>
      <w:szCs w:val="24"/>
      <w:lang w:eastAsia="zh-CN"/>
    </w:rPr>
  </w:style>
  <w:style w:type="character" w:styleId="PodpisZnak" w:customStyle="1">
    <w:name w:val="Podpis Znak"/>
    <w:basedOn w:val="DefaultParagraphFont"/>
    <w:link w:val="Podpis"/>
    <w:uiPriority w:val="99"/>
    <w:semiHidden/>
    <w:qFormat/>
    <w:rPr>
      <w:color w:val="000000"/>
      <w:sz w:val="24"/>
      <w:szCs w:val="24"/>
      <w:lang w:eastAsia="zh-CN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Pr>
      <w:color w:val="000000"/>
      <w:sz w:val="20"/>
      <w:szCs w:val="20"/>
      <w:lang w:eastAsia="zh-CN"/>
    </w:rPr>
  </w:style>
  <w:style w:type="character" w:styleId="StopkaZnak" w:customStyle="1">
    <w:name w:val="Stopka Znak"/>
    <w:basedOn w:val="DefaultParagraphFont"/>
    <w:link w:val="Stopka"/>
    <w:uiPriority w:val="99"/>
    <w:semiHidden/>
    <w:qFormat/>
    <w:rPr>
      <w:color w:val="000000"/>
      <w:sz w:val="24"/>
      <w:szCs w:val="24"/>
      <w:lang w:eastAsia="zh-CN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Pr>
      <w:color w:val="000000"/>
      <w:sz w:val="2"/>
      <w:szCs w:val="2"/>
      <w:lang w:eastAsia="zh-CN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Pr>
      <w:color w:val="000000"/>
      <w:sz w:val="20"/>
      <w:szCs w:val="20"/>
      <w:lang w:eastAsia="zh-CN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Pr>
      <w:b/>
      <w:bCs/>
      <w:color w:val="000000"/>
      <w:sz w:val="20"/>
      <w:szCs w:val="20"/>
      <w:lang w:eastAsia="zh-CN"/>
    </w:rPr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Pr>
      <w:color w:val="000000"/>
      <w:sz w:val="20"/>
      <w:szCs w:val="20"/>
      <w:lang w:eastAsia="zh-CN"/>
    </w:rPr>
  </w:style>
  <w:style w:type="character" w:styleId="ListLabel85">
    <w:name w:val="ListLabel 85"/>
    <w:qFormat/>
    <w:rPr>
      <w:b/>
      <w:bCs/>
      <w:color w:val="000000"/>
      <w:sz w:val="22"/>
      <w:szCs w:val="22"/>
    </w:rPr>
  </w:style>
  <w:style w:type="character" w:styleId="ListLabel86">
    <w:name w:val="ListLabel 86"/>
    <w:qFormat/>
    <w:rPr>
      <w:b w:val="false"/>
      <w:bCs w:val="false"/>
      <w:sz w:val="22"/>
      <w:szCs w:val="22"/>
    </w:rPr>
  </w:style>
  <w:style w:type="character" w:styleId="ListLabel87">
    <w:name w:val="ListLabel 87"/>
    <w:qFormat/>
    <w:rPr>
      <w:b w:val="false"/>
      <w:bCs w:val="false"/>
    </w:rPr>
  </w:style>
  <w:style w:type="character" w:styleId="ListLabel88">
    <w:name w:val="ListLabel 88"/>
    <w:qFormat/>
    <w:rPr>
      <w:rFonts w:ascii="Times New Roman" w:hAnsi="Times New Roman" w:cs="Times New Roman"/>
      <w:b/>
      <w:bCs/>
      <w:sz w:val="24"/>
      <w:szCs w:val="24"/>
    </w:rPr>
  </w:style>
  <w:style w:type="character" w:styleId="ListLabel89">
    <w:name w:val="ListLabel 89"/>
    <w:qFormat/>
    <w:rPr>
      <w:color w:val="00000A"/>
    </w:rPr>
  </w:style>
  <w:style w:type="character" w:styleId="ListLabel90">
    <w:name w:val="ListLabel 90"/>
    <w:qFormat/>
    <w:rPr>
      <w:b/>
      <w:bCs/>
    </w:rPr>
  </w:style>
  <w:style w:type="character" w:styleId="ListLabel91">
    <w:name w:val="ListLabel 91"/>
    <w:qFormat/>
    <w:rPr>
      <w:rFonts w:ascii="Times New Roman" w:hAnsi="Times New Roman" w:cs="Times New Roman"/>
      <w:color w:val="00000A"/>
      <w:sz w:val="24"/>
      <w:szCs w:val="24"/>
    </w:rPr>
  </w:style>
  <w:style w:type="character" w:styleId="ListLabel92">
    <w:name w:val="ListLabel 92"/>
    <w:qFormat/>
    <w:rPr>
      <w:b w:val="false"/>
      <w:bCs w:val="false"/>
      <w:sz w:val="24"/>
      <w:szCs w:val="24"/>
    </w:rPr>
  </w:style>
  <w:style w:type="character" w:styleId="ListLabel93">
    <w:name w:val="ListLabel 93"/>
    <w:qFormat/>
    <w:rPr>
      <w:rFonts w:ascii="Times New Roman" w:hAnsi="Times New Roman" w:cs="Times New Roman"/>
      <w:color w:val="00000A"/>
      <w:sz w:val="24"/>
      <w:szCs w:val="24"/>
    </w:rPr>
  </w:style>
  <w:style w:type="character" w:styleId="ListLabel94">
    <w:name w:val="ListLabel 94"/>
    <w:qFormat/>
    <w:rPr>
      <w:rFonts w:ascii="Times New Roman" w:hAnsi="Times New Roman" w:cs="Times New Roman"/>
      <w:b w:val="false"/>
      <w:bCs w:val="false"/>
      <w:sz w:val="24"/>
      <w:szCs w:val="24"/>
    </w:rPr>
  </w:style>
  <w:style w:type="character" w:styleId="ListLabel95">
    <w:name w:val="ListLabel 95"/>
    <w:qFormat/>
    <w:rPr>
      <w:rFonts w:ascii="Times New Roman" w:hAnsi="Times New Roman" w:cs="Times New Roman"/>
      <w:b w:val="false"/>
      <w:bCs w:val="false"/>
      <w:color w:val="00000A"/>
      <w:sz w:val="24"/>
      <w:szCs w:val="24"/>
    </w:rPr>
  </w:style>
  <w:style w:type="character" w:styleId="ListLabel96">
    <w:name w:val="ListLabel 96"/>
    <w:qFormat/>
    <w:rPr>
      <w:b/>
      <w:bCs/>
      <w:color w:val="000000"/>
      <w:sz w:val="22"/>
      <w:szCs w:val="22"/>
    </w:rPr>
  </w:style>
  <w:style w:type="character" w:styleId="ListLabel97">
    <w:name w:val="ListLabel 97"/>
    <w:qFormat/>
    <w:rPr>
      <w:b w:val="false"/>
      <w:bCs w:val="false"/>
      <w:sz w:val="22"/>
      <w:szCs w:val="22"/>
    </w:rPr>
  </w:style>
  <w:style w:type="character" w:styleId="ListLabel98">
    <w:name w:val="ListLabel 98"/>
    <w:qFormat/>
    <w:rPr>
      <w:b w:val="false"/>
      <w:bCs w:val="false"/>
    </w:rPr>
  </w:style>
  <w:style w:type="character" w:styleId="ListLabel99">
    <w:name w:val="ListLabel 99"/>
    <w:qFormat/>
    <w:rPr>
      <w:rFonts w:ascii="Times New Roman" w:hAnsi="Times New Roman" w:cs="Times New Roman"/>
      <w:b/>
      <w:bCs/>
      <w:sz w:val="24"/>
      <w:szCs w:val="24"/>
    </w:rPr>
  </w:style>
  <w:style w:type="character" w:styleId="ListLabel100">
    <w:name w:val="ListLabel 100"/>
    <w:qFormat/>
    <w:rPr>
      <w:color w:val="00000A"/>
    </w:rPr>
  </w:style>
  <w:style w:type="character" w:styleId="ListLabel101">
    <w:name w:val="ListLabel 101"/>
    <w:qFormat/>
    <w:rPr>
      <w:b/>
      <w:bCs/>
    </w:rPr>
  </w:style>
  <w:style w:type="character" w:styleId="ListLabel102">
    <w:name w:val="ListLabel 102"/>
    <w:qFormat/>
    <w:rPr>
      <w:rFonts w:ascii="Times New Roman" w:hAnsi="Times New Roman" w:cs="Times New Roman"/>
      <w:color w:val="00000A"/>
      <w:sz w:val="24"/>
      <w:szCs w:val="24"/>
    </w:rPr>
  </w:style>
  <w:style w:type="character" w:styleId="ListLabel103">
    <w:name w:val="ListLabel 103"/>
    <w:qFormat/>
    <w:rPr>
      <w:b w:val="false"/>
      <w:bCs w:val="false"/>
      <w:sz w:val="24"/>
      <w:szCs w:val="24"/>
    </w:rPr>
  </w:style>
  <w:style w:type="character" w:styleId="ListLabel104">
    <w:name w:val="ListLabel 104"/>
    <w:qFormat/>
    <w:rPr>
      <w:rFonts w:ascii="Times New Roman" w:hAnsi="Times New Roman" w:cs="Times New Roman"/>
      <w:color w:val="00000A"/>
      <w:sz w:val="24"/>
      <w:szCs w:val="24"/>
    </w:rPr>
  </w:style>
  <w:style w:type="character" w:styleId="ListLabel105">
    <w:name w:val="ListLabel 105"/>
    <w:qFormat/>
    <w:rPr>
      <w:rFonts w:ascii="Times New Roman" w:hAnsi="Times New Roman" w:cs="Times New Roman"/>
      <w:b w:val="false"/>
      <w:bCs w:val="false"/>
      <w:sz w:val="24"/>
      <w:szCs w:val="24"/>
    </w:rPr>
  </w:style>
  <w:style w:type="character" w:styleId="ListLabel106">
    <w:name w:val="ListLabel 106"/>
    <w:qFormat/>
    <w:rPr>
      <w:rFonts w:ascii="Times New Roman" w:hAnsi="Times New Roman" w:cs="Times New Roman"/>
      <w:b w:val="false"/>
      <w:bCs w:val="false"/>
      <w:color w:val="00000A"/>
      <w:sz w:val="24"/>
      <w:szCs w:val="24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ListLabel107">
    <w:name w:val="ListLabel 107"/>
    <w:qFormat/>
    <w:rPr>
      <w:b/>
      <w:bCs/>
      <w:color w:val="000000"/>
      <w:sz w:val="22"/>
      <w:szCs w:val="22"/>
    </w:rPr>
  </w:style>
  <w:style w:type="character" w:styleId="ListLabel108">
    <w:name w:val="ListLabel 108"/>
    <w:qFormat/>
    <w:rPr>
      <w:b w:val="false"/>
      <w:bCs w:val="false"/>
      <w:sz w:val="22"/>
      <w:szCs w:val="22"/>
    </w:rPr>
  </w:style>
  <w:style w:type="character" w:styleId="ListLabel109">
    <w:name w:val="ListLabel 109"/>
    <w:qFormat/>
    <w:rPr>
      <w:b w:val="false"/>
      <w:bCs w:val="false"/>
    </w:rPr>
  </w:style>
  <w:style w:type="character" w:styleId="ListLabel110">
    <w:name w:val="ListLabel 110"/>
    <w:qFormat/>
    <w:rPr>
      <w:rFonts w:ascii="Times New Roman" w:hAnsi="Times New Roman" w:cs="Times New Roman"/>
      <w:b/>
      <w:bCs/>
      <w:sz w:val="24"/>
      <w:szCs w:val="24"/>
    </w:rPr>
  </w:style>
  <w:style w:type="character" w:styleId="ListLabel111">
    <w:name w:val="ListLabel 111"/>
    <w:qFormat/>
    <w:rPr>
      <w:color w:val="00000A"/>
    </w:rPr>
  </w:style>
  <w:style w:type="character" w:styleId="ListLabel112">
    <w:name w:val="ListLabel 112"/>
    <w:qFormat/>
    <w:rPr>
      <w:b/>
      <w:bCs/>
    </w:rPr>
  </w:style>
  <w:style w:type="character" w:styleId="ListLabel113">
    <w:name w:val="ListLabel 113"/>
    <w:qFormat/>
    <w:rPr>
      <w:rFonts w:ascii="Times New Roman" w:hAnsi="Times New Roman" w:cs="Times New Roman"/>
      <w:color w:val="00000A"/>
      <w:sz w:val="24"/>
      <w:szCs w:val="24"/>
    </w:rPr>
  </w:style>
  <w:style w:type="character" w:styleId="ListLabel114">
    <w:name w:val="ListLabel 114"/>
    <w:qFormat/>
    <w:rPr>
      <w:b w:val="false"/>
      <w:bCs w:val="false"/>
      <w:sz w:val="24"/>
      <w:szCs w:val="24"/>
    </w:rPr>
  </w:style>
  <w:style w:type="character" w:styleId="ListLabel115">
    <w:name w:val="ListLabel 115"/>
    <w:qFormat/>
    <w:rPr>
      <w:rFonts w:ascii="Times New Roman" w:hAnsi="Times New Roman" w:cs="Times New Roman"/>
      <w:color w:val="00000A"/>
      <w:sz w:val="24"/>
      <w:szCs w:val="24"/>
    </w:rPr>
  </w:style>
  <w:style w:type="character" w:styleId="ListLabel116">
    <w:name w:val="ListLabel 116"/>
    <w:qFormat/>
    <w:rPr>
      <w:rFonts w:ascii="Times New Roman" w:hAnsi="Times New Roman" w:cs="Times New Roman"/>
      <w:b w:val="false"/>
      <w:bCs w:val="false"/>
      <w:sz w:val="24"/>
      <w:szCs w:val="24"/>
    </w:rPr>
  </w:style>
  <w:style w:type="character" w:styleId="ListLabel117">
    <w:name w:val="ListLabel 117"/>
    <w:qFormat/>
    <w:rPr>
      <w:rFonts w:ascii="Times New Roman" w:hAnsi="Times New Roman" w:cs="Times New Roman"/>
      <w:b w:val="false"/>
      <w:bCs w:val="false"/>
      <w:color w:val="00000A"/>
      <w:sz w:val="24"/>
      <w:szCs w:val="24"/>
    </w:rPr>
  </w:style>
  <w:style w:type="character" w:styleId="ListLabel118">
    <w:name w:val="ListLabel 118"/>
    <w:qFormat/>
    <w:rPr>
      <w:rFonts w:cs="OpenSymbol"/>
    </w:rPr>
  </w:style>
  <w:style w:type="character" w:styleId="ListLabel119">
    <w:name w:val="ListLabel 119"/>
    <w:qFormat/>
    <w:rPr>
      <w:rFonts w:cs="OpenSymbol"/>
    </w:rPr>
  </w:style>
  <w:style w:type="character" w:styleId="ListLabel120">
    <w:name w:val="ListLabel 120"/>
    <w:qFormat/>
    <w:rPr>
      <w:rFonts w:cs="OpenSymbol"/>
    </w:rPr>
  </w:style>
  <w:style w:type="character" w:styleId="ListLabel121">
    <w:name w:val="ListLabel 121"/>
    <w:qFormat/>
    <w:rPr>
      <w:rFonts w:cs="OpenSymbol"/>
    </w:rPr>
  </w:style>
  <w:style w:type="character" w:styleId="ListLabel122">
    <w:name w:val="ListLabel 122"/>
    <w:qFormat/>
    <w:rPr>
      <w:rFonts w:cs="OpenSymbol"/>
    </w:rPr>
  </w:style>
  <w:style w:type="character" w:styleId="ListLabel123">
    <w:name w:val="ListLabel 123"/>
    <w:qFormat/>
    <w:rPr>
      <w:rFonts w:cs="OpenSymbol"/>
    </w:rPr>
  </w:style>
  <w:style w:type="character" w:styleId="ListLabel124">
    <w:name w:val="ListLabel 124"/>
    <w:qFormat/>
    <w:rPr>
      <w:rFonts w:cs="OpenSymbol"/>
    </w:rPr>
  </w:style>
  <w:style w:type="character" w:styleId="ListLabel125">
    <w:name w:val="ListLabel 125"/>
    <w:qFormat/>
    <w:rPr>
      <w:rFonts w:cs="OpenSymbol"/>
    </w:rPr>
  </w:style>
  <w:style w:type="character" w:styleId="ListLabel126">
    <w:name w:val="ListLabel 126"/>
    <w:qFormat/>
    <w:rPr>
      <w:rFonts w:cs="OpenSymbol"/>
    </w:rPr>
  </w:style>
  <w:style w:type="character" w:styleId="ListLabel127">
    <w:name w:val="ListLabel 127"/>
    <w:qFormat/>
    <w:rPr>
      <w:rFonts w:cs="OpenSymbol"/>
    </w:rPr>
  </w:style>
  <w:style w:type="character" w:styleId="ListLabel128">
    <w:name w:val="ListLabel 128"/>
    <w:qFormat/>
    <w:rPr>
      <w:rFonts w:cs="OpenSymbol"/>
    </w:rPr>
  </w:style>
  <w:style w:type="character" w:styleId="ListLabel129">
    <w:name w:val="ListLabel 129"/>
    <w:qFormat/>
    <w:rPr>
      <w:rFonts w:cs="OpenSymbol"/>
    </w:rPr>
  </w:style>
  <w:style w:type="character" w:styleId="ListLabel130">
    <w:name w:val="ListLabel 130"/>
    <w:qFormat/>
    <w:rPr>
      <w:rFonts w:cs="OpenSymbol"/>
    </w:rPr>
  </w:style>
  <w:style w:type="character" w:styleId="ListLabel131">
    <w:name w:val="ListLabel 131"/>
    <w:qFormat/>
    <w:rPr>
      <w:rFonts w:cs="OpenSymbol"/>
    </w:rPr>
  </w:style>
  <w:style w:type="character" w:styleId="ListLabel132">
    <w:name w:val="ListLabel 132"/>
    <w:qFormat/>
    <w:rPr>
      <w:rFonts w:cs="OpenSymbol"/>
    </w:rPr>
  </w:style>
  <w:style w:type="character" w:styleId="ListLabel133">
    <w:name w:val="ListLabel 133"/>
    <w:qFormat/>
    <w:rPr>
      <w:rFonts w:cs="OpenSymbol"/>
    </w:rPr>
  </w:style>
  <w:style w:type="character" w:styleId="ListLabel134">
    <w:name w:val="ListLabel 134"/>
    <w:qFormat/>
    <w:rPr>
      <w:rFonts w:cs="OpenSymbol"/>
    </w:rPr>
  </w:style>
  <w:style w:type="character" w:styleId="ListLabel135">
    <w:name w:val="ListLabel 135"/>
    <w:qFormat/>
    <w:rPr>
      <w:rFonts w:cs="OpenSymbol"/>
    </w:rPr>
  </w:style>
  <w:style w:type="character" w:styleId="ListLabel136">
    <w:name w:val="ListLabel 136"/>
    <w:qFormat/>
    <w:rPr>
      <w:b/>
      <w:bCs/>
      <w:color w:val="000000"/>
      <w:sz w:val="22"/>
      <w:szCs w:val="22"/>
    </w:rPr>
  </w:style>
  <w:style w:type="character" w:styleId="ListLabel137">
    <w:name w:val="ListLabel 137"/>
    <w:qFormat/>
    <w:rPr>
      <w:b w:val="false"/>
      <w:bCs w:val="false"/>
      <w:sz w:val="22"/>
      <w:szCs w:val="22"/>
    </w:rPr>
  </w:style>
  <w:style w:type="character" w:styleId="ListLabel138">
    <w:name w:val="ListLabel 138"/>
    <w:qFormat/>
    <w:rPr>
      <w:b w:val="false"/>
      <w:bCs w:val="false"/>
    </w:rPr>
  </w:style>
  <w:style w:type="character" w:styleId="ListLabel139">
    <w:name w:val="ListLabel 139"/>
    <w:qFormat/>
    <w:rPr>
      <w:rFonts w:ascii="Times New Roman" w:hAnsi="Times New Roman" w:cs="Times New Roman"/>
      <w:b/>
      <w:bCs/>
      <w:sz w:val="24"/>
      <w:szCs w:val="24"/>
    </w:rPr>
  </w:style>
  <w:style w:type="character" w:styleId="ListLabel140">
    <w:name w:val="ListLabel 140"/>
    <w:qFormat/>
    <w:rPr>
      <w:color w:val="00000A"/>
    </w:rPr>
  </w:style>
  <w:style w:type="character" w:styleId="ListLabel141">
    <w:name w:val="ListLabel 141"/>
    <w:qFormat/>
    <w:rPr>
      <w:b/>
      <w:bCs/>
    </w:rPr>
  </w:style>
  <w:style w:type="character" w:styleId="ListLabel142">
    <w:name w:val="ListLabel 142"/>
    <w:qFormat/>
    <w:rPr>
      <w:rFonts w:ascii="Times New Roman" w:hAnsi="Times New Roman" w:cs="Times New Roman"/>
      <w:color w:val="00000A"/>
      <w:sz w:val="24"/>
      <w:szCs w:val="24"/>
    </w:rPr>
  </w:style>
  <w:style w:type="character" w:styleId="ListLabel143">
    <w:name w:val="ListLabel 143"/>
    <w:qFormat/>
    <w:rPr>
      <w:b w:val="false"/>
      <w:bCs w:val="false"/>
      <w:sz w:val="24"/>
      <w:szCs w:val="24"/>
    </w:rPr>
  </w:style>
  <w:style w:type="character" w:styleId="ListLabel144">
    <w:name w:val="ListLabel 144"/>
    <w:qFormat/>
    <w:rPr>
      <w:rFonts w:ascii="Times New Roman" w:hAnsi="Times New Roman" w:cs="Times New Roman"/>
      <w:color w:val="00000A"/>
      <w:sz w:val="24"/>
      <w:szCs w:val="24"/>
    </w:rPr>
  </w:style>
  <w:style w:type="character" w:styleId="ListLabel145">
    <w:name w:val="ListLabel 145"/>
    <w:qFormat/>
    <w:rPr>
      <w:rFonts w:ascii="Times New Roman" w:hAnsi="Times New Roman" w:cs="Times New Roman"/>
      <w:b w:val="false"/>
      <w:bCs w:val="false"/>
      <w:sz w:val="24"/>
      <w:szCs w:val="24"/>
    </w:rPr>
  </w:style>
  <w:style w:type="character" w:styleId="ListLabel146">
    <w:name w:val="ListLabel 146"/>
    <w:qFormat/>
    <w:rPr>
      <w:rFonts w:ascii="Times New Roman" w:hAnsi="Times New Roman" w:cs="Times New Roman"/>
      <w:b w:val="false"/>
      <w:bCs w:val="false"/>
      <w:color w:val="00000A"/>
      <w:sz w:val="24"/>
      <w:szCs w:val="24"/>
    </w:rPr>
  </w:style>
  <w:style w:type="character" w:styleId="ListLabel147">
    <w:name w:val="ListLabel 147"/>
    <w:qFormat/>
    <w:rPr>
      <w:rFonts w:cs="OpenSymbol"/>
    </w:rPr>
  </w:style>
  <w:style w:type="character" w:styleId="ListLabel148">
    <w:name w:val="ListLabel 148"/>
    <w:qFormat/>
    <w:rPr>
      <w:rFonts w:cs="OpenSymbol"/>
    </w:rPr>
  </w:style>
  <w:style w:type="character" w:styleId="ListLabel149">
    <w:name w:val="ListLabel 149"/>
    <w:qFormat/>
    <w:rPr>
      <w:rFonts w:cs="OpenSymbol"/>
    </w:rPr>
  </w:style>
  <w:style w:type="character" w:styleId="ListLabel150">
    <w:name w:val="ListLabel 150"/>
    <w:qFormat/>
    <w:rPr>
      <w:rFonts w:cs="OpenSymbol"/>
    </w:rPr>
  </w:style>
  <w:style w:type="character" w:styleId="ListLabel151">
    <w:name w:val="ListLabel 151"/>
    <w:qFormat/>
    <w:rPr>
      <w:rFonts w:cs="OpenSymbol"/>
    </w:rPr>
  </w:style>
  <w:style w:type="character" w:styleId="ListLabel152">
    <w:name w:val="ListLabel 152"/>
    <w:qFormat/>
    <w:rPr>
      <w:rFonts w:cs="OpenSymbol"/>
    </w:rPr>
  </w:style>
  <w:style w:type="character" w:styleId="ListLabel153">
    <w:name w:val="ListLabel 153"/>
    <w:qFormat/>
    <w:rPr>
      <w:rFonts w:cs="OpenSymbol"/>
    </w:rPr>
  </w:style>
  <w:style w:type="character" w:styleId="ListLabel154">
    <w:name w:val="ListLabel 154"/>
    <w:qFormat/>
    <w:rPr>
      <w:rFonts w:cs="OpenSymbol"/>
    </w:rPr>
  </w:style>
  <w:style w:type="character" w:styleId="ListLabel155">
    <w:name w:val="ListLabel 155"/>
    <w:qFormat/>
    <w:rPr>
      <w:rFonts w:cs="OpenSymbol"/>
    </w:rPr>
  </w:style>
  <w:style w:type="character" w:styleId="ListLabel156">
    <w:name w:val="ListLabel 156"/>
    <w:qFormat/>
    <w:rPr>
      <w:b/>
      <w:bCs/>
      <w:color w:val="000000"/>
      <w:sz w:val="22"/>
      <w:szCs w:val="22"/>
    </w:rPr>
  </w:style>
  <w:style w:type="character" w:styleId="ListLabel157">
    <w:name w:val="ListLabel 157"/>
    <w:qFormat/>
    <w:rPr>
      <w:b w:val="false"/>
      <w:bCs w:val="false"/>
      <w:sz w:val="22"/>
      <w:szCs w:val="22"/>
    </w:rPr>
  </w:style>
  <w:style w:type="character" w:styleId="ListLabel158">
    <w:name w:val="ListLabel 158"/>
    <w:qFormat/>
    <w:rPr>
      <w:b w:val="false"/>
      <w:bCs w:val="false"/>
    </w:rPr>
  </w:style>
  <w:style w:type="character" w:styleId="ListLabel159">
    <w:name w:val="ListLabel 159"/>
    <w:qFormat/>
    <w:rPr>
      <w:rFonts w:ascii="Times New Roman" w:hAnsi="Times New Roman" w:cs="Times New Roman"/>
      <w:b/>
      <w:bCs/>
      <w:sz w:val="24"/>
      <w:szCs w:val="24"/>
    </w:rPr>
  </w:style>
  <w:style w:type="character" w:styleId="ListLabel160">
    <w:name w:val="ListLabel 160"/>
    <w:qFormat/>
    <w:rPr>
      <w:color w:val="00000A"/>
    </w:rPr>
  </w:style>
  <w:style w:type="character" w:styleId="ListLabel161">
    <w:name w:val="ListLabel 161"/>
    <w:qFormat/>
    <w:rPr>
      <w:b/>
      <w:bCs/>
    </w:rPr>
  </w:style>
  <w:style w:type="character" w:styleId="ListLabel162">
    <w:name w:val="ListLabel 162"/>
    <w:qFormat/>
    <w:rPr>
      <w:rFonts w:ascii="Times New Roman" w:hAnsi="Times New Roman" w:cs="Times New Roman"/>
      <w:color w:val="00000A"/>
      <w:sz w:val="24"/>
      <w:szCs w:val="24"/>
    </w:rPr>
  </w:style>
  <w:style w:type="character" w:styleId="ListLabel163">
    <w:name w:val="ListLabel 163"/>
    <w:qFormat/>
    <w:rPr>
      <w:b w:val="false"/>
      <w:bCs w:val="false"/>
      <w:sz w:val="24"/>
      <w:szCs w:val="24"/>
    </w:rPr>
  </w:style>
  <w:style w:type="character" w:styleId="ListLabel164">
    <w:name w:val="ListLabel 164"/>
    <w:qFormat/>
    <w:rPr>
      <w:rFonts w:ascii="Times New Roman" w:hAnsi="Times New Roman" w:cs="Times New Roman"/>
      <w:color w:val="00000A"/>
      <w:sz w:val="24"/>
      <w:szCs w:val="24"/>
    </w:rPr>
  </w:style>
  <w:style w:type="character" w:styleId="ListLabel165">
    <w:name w:val="ListLabel 165"/>
    <w:qFormat/>
    <w:rPr>
      <w:rFonts w:ascii="Times New Roman" w:hAnsi="Times New Roman" w:cs="Times New Roman"/>
      <w:b w:val="false"/>
      <w:bCs w:val="false"/>
      <w:sz w:val="24"/>
      <w:szCs w:val="24"/>
    </w:rPr>
  </w:style>
  <w:style w:type="character" w:styleId="ListLabel166">
    <w:name w:val="ListLabel 166"/>
    <w:qFormat/>
    <w:rPr>
      <w:rFonts w:ascii="Times New Roman" w:hAnsi="Times New Roman" w:cs="Times New Roman"/>
      <w:b w:val="false"/>
      <w:bCs w:val="false"/>
      <w:color w:val="00000A"/>
      <w:sz w:val="24"/>
      <w:szCs w:val="24"/>
    </w:rPr>
  </w:style>
  <w:style w:type="character" w:styleId="ListLabel167">
    <w:name w:val="ListLabel 167"/>
    <w:qFormat/>
    <w:rPr>
      <w:rFonts w:cs="OpenSymbol"/>
    </w:rPr>
  </w:style>
  <w:style w:type="character" w:styleId="ListLabel168">
    <w:name w:val="ListLabel 168"/>
    <w:qFormat/>
    <w:rPr>
      <w:rFonts w:cs="OpenSymbol"/>
    </w:rPr>
  </w:style>
  <w:style w:type="character" w:styleId="ListLabel169">
    <w:name w:val="ListLabel 169"/>
    <w:qFormat/>
    <w:rPr>
      <w:rFonts w:cs="OpenSymbol"/>
    </w:rPr>
  </w:style>
  <w:style w:type="character" w:styleId="ListLabel170">
    <w:name w:val="ListLabel 170"/>
    <w:qFormat/>
    <w:rPr>
      <w:rFonts w:cs="OpenSymbol"/>
    </w:rPr>
  </w:style>
  <w:style w:type="character" w:styleId="ListLabel171">
    <w:name w:val="ListLabel 171"/>
    <w:qFormat/>
    <w:rPr>
      <w:rFonts w:cs="OpenSymbol"/>
    </w:rPr>
  </w:style>
  <w:style w:type="character" w:styleId="ListLabel172">
    <w:name w:val="ListLabel 172"/>
    <w:qFormat/>
    <w:rPr>
      <w:rFonts w:cs="OpenSymbol"/>
    </w:rPr>
  </w:style>
  <w:style w:type="character" w:styleId="ListLabel173">
    <w:name w:val="ListLabel 173"/>
    <w:qFormat/>
    <w:rPr>
      <w:rFonts w:cs="OpenSymbol"/>
    </w:rPr>
  </w:style>
  <w:style w:type="character" w:styleId="ListLabel174">
    <w:name w:val="ListLabel 174"/>
    <w:qFormat/>
    <w:rPr>
      <w:rFonts w:cs="OpenSymbol"/>
    </w:rPr>
  </w:style>
  <w:style w:type="character" w:styleId="ListLabel175">
    <w:name w:val="ListLabel 175"/>
    <w:qFormat/>
    <w:rPr>
      <w:rFonts w:cs="OpenSymbol"/>
    </w:rPr>
  </w:style>
  <w:style w:type="character" w:styleId="ListLabel176">
    <w:name w:val="ListLabel 176"/>
    <w:qFormat/>
    <w:rPr>
      <w:b/>
      <w:bCs/>
      <w:color w:val="000000"/>
      <w:sz w:val="22"/>
      <w:szCs w:val="22"/>
    </w:rPr>
  </w:style>
  <w:style w:type="character" w:styleId="ListLabel177">
    <w:name w:val="ListLabel 177"/>
    <w:qFormat/>
    <w:rPr>
      <w:b w:val="false"/>
      <w:bCs w:val="false"/>
      <w:sz w:val="22"/>
      <w:szCs w:val="22"/>
    </w:rPr>
  </w:style>
  <w:style w:type="character" w:styleId="ListLabel178">
    <w:name w:val="ListLabel 178"/>
    <w:qFormat/>
    <w:rPr>
      <w:b w:val="false"/>
      <w:bCs w:val="false"/>
    </w:rPr>
  </w:style>
  <w:style w:type="character" w:styleId="ListLabel179">
    <w:name w:val="ListLabel 179"/>
    <w:qFormat/>
    <w:rPr>
      <w:rFonts w:ascii="Times New Roman" w:hAnsi="Times New Roman" w:cs="Times New Roman"/>
      <w:b/>
      <w:bCs/>
      <w:sz w:val="24"/>
      <w:szCs w:val="24"/>
    </w:rPr>
  </w:style>
  <w:style w:type="character" w:styleId="ListLabel180">
    <w:name w:val="ListLabel 180"/>
    <w:qFormat/>
    <w:rPr>
      <w:color w:val="00000A"/>
    </w:rPr>
  </w:style>
  <w:style w:type="character" w:styleId="ListLabel181">
    <w:name w:val="ListLabel 181"/>
    <w:qFormat/>
    <w:rPr>
      <w:b/>
      <w:bCs/>
    </w:rPr>
  </w:style>
  <w:style w:type="character" w:styleId="ListLabel182">
    <w:name w:val="ListLabel 182"/>
    <w:qFormat/>
    <w:rPr>
      <w:rFonts w:ascii="Times New Roman" w:hAnsi="Times New Roman" w:cs="Times New Roman"/>
      <w:color w:val="00000A"/>
      <w:sz w:val="24"/>
      <w:szCs w:val="24"/>
    </w:rPr>
  </w:style>
  <w:style w:type="character" w:styleId="ListLabel183">
    <w:name w:val="ListLabel 183"/>
    <w:qFormat/>
    <w:rPr>
      <w:b w:val="false"/>
      <w:bCs w:val="false"/>
      <w:sz w:val="24"/>
      <w:szCs w:val="24"/>
    </w:rPr>
  </w:style>
  <w:style w:type="character" w:styleId="ListLabel184">
    <w:name w:val="ListLabel 184"/>
    <w:qFormat/>
    <w:rPr>
      <w:rFonts w:ascii="Times New Roman" w:hAnsi="Times New Roman" w:cs="Times New Roman"/>
      <w:color w:val="00000A"/>
      <w:sz w:val="24"/>
      <w:szCs w:val="24"/>
    </w:rPr>
  </w:style>
  <w:style w:type="character" w:styleId="ListLabel185">
    <w:name w:val="ListLabel 185"/>
    <w:qFormat/>
    <w:rPr>
      <w:rFonts w:ascii="Times New Roman" w:hAnsi="Times New Roman" w:cs="Times New Roman"/>
      <w:b w:val="false"/>
      <w:bCs w:val="false"/>
      <w:sz w:val="24"/>
      <w:szCs w:val="24"/>
    </w:rPr>
  </w:style>
  <w:style w:type="character" w:styleId="ListLabel186">
    <w:name w:val="ListLabel 186"/>
    <w:qFormat/>
    <w:rPr>
      <w:rFonts w:ascii="Times New Roman" w:hAnsi="Times New Roman" w:cs="Times New Roman"/>
      <w:b w:val="false"/>
      <w:bCs w:val="false"/>
      <w:color w:val="00000A"/>
      <w:sz w:val="24"/>
      <w:szCs w:val="24"/>
    </w:rPr>
  </w:style>
  <w:style w:type="character" w:styleId="ListLabel187">
    <w:name w:val="ListLabel 187"/>
    <w:qFormat/>
    <w:rPr>
      <w:rFonts w:cs="OpenSymbol"/>
    </w:rPr>
  </w:style>
  <w:style w:type="character" w:styleId="ListLabel188">
    <w:name w:val="ListLabel 188"/>
    <w:qFormat/>
    <w:rPr>
      <w:rFonts w:cs="OpenSymbol"/>
    </w:rPr>
  </w:style>
  <w:style w:type="character" w:styleId="ListLabel189">
    <w:name w:val="ListLabel 189"/>
    <w:qFormat/>
    <w:rPr>
      <w:rFonts w:cs="OpenSymbol"/>
    </w:rPr>
  </w:style>
  <w:style w:type="character" w:styleId="ListLabel190">
    <w:name w:val="ListLabel 190"/>
    <w:qFormat/>
    <w:rPr>
      <w:rFonts w:cs="OpenSymbol"/>
    </w:rPr>
  </w:style>
  <w:style w:type="character" w:styleId="ListLabel191">
    <w:name w:val="ListLabel 191"/>
    <w:qFormat/>
    <w:rPr>
      <w:rFonts w:cs="OpenSymbol"/>
    </w:rPr>
  </w:style>
  <w:style w:type="character" w:styleId="ListLabel192">
    <w:name w:val="ListLabel 192"/>
    <w:qFormat/>
    <w:rPr>
      <w:rFonts w:cs="OpenSymbol"/>
    </w:rPr>
  </w:style>
  <w:style w:type="character" w:styleId="ListLabel193">
    <w:name w:val="ListLabel 193"/>
    <w:qFormat/>
    <w:rPr>
      <w:rFonts w:cs="OpenSymbol"/>
    </w:rPr>
  </w:style>
  <w:style w:type="character" w:styleId="ListLabel194">
    <w:name w:val="ListLabel 194"/>
    <w:qFormat/>
    <w:rPr>
      <w:rFonts w:cs="OpenSymbol"/>
    </w:rPr>
  </w:style>
  <w:style w:type="character" w:styleId="ListLabel195">
    <w:name w:val="ListLabel 195"/>
    <w:qFormat/>
    <w:rPr>
      <w:rFonts w:cs="OpenSymbol"/>
    </w:rPr>
  </w:style>
  <w:style w:type="character" w:styleId="ListLabel196">
    <w:name w:val="ListLabel 196"/>
    <w:qFormat/>
    <w:rPr>
      <w:b/>
      <w:bCs/>
      <w:color w:val="000000"/>
      <w:sz w:val="22"/>
      <w:szCs w:val="22"/>
    </w:rPr>
  </w:style>
  <w:style w:type="character" w:styleId="ListLabel197">
    <w:name w:val="ListLabel 197"/>
    <w:qFormat/>
    <w:rPr>
      <w:b w:val="false"/>
      <w:bCs w:val="false"/>
      <w:sz w:val="22"/>
      <w:szCs w:val="22"/>
    </w:rPr>
  </w:style>
  <w:style w:type="character" w:styleId="ListLabel198">
    <w:name w:val="ListLabel 198"/>
    <w:qFormat/>
    <w:rPr>
      <w:b w:val="false"/>
      <w:bCs w:val="false"/>
    </w:rPr>
  </w:style>
  <w:style w:type="character" w:styleId="ListLabel199">
    <w:name w:val="ListLabel 199"/>
    <w:qFormat/>
    <w:rPr>
      <w:rFonts w:ascii="Times New Roman" w:hAnsi="Times New Roman" w:cs="Times New Roman"/>
      <w:b/>
      <w:bCs/>
      <w:sz w:val="24"/>
      <w:szCs w:val="24"/>
    </w:rPr>
  </w:style>
  <w:style w:type="character" w:styleId="ListLabel200">
    <w:name w:val="ListLabel 200"/>
    <w:qFormat/>
    <w:rPr>
      <w:color w:val="00000A"/>
    </w:rPr>
  </w:style>
  <w:style w:type="character" w:styleId="ListLabel201">
    <w:name w:val="ListLabel 201"/>
    <w:qFormat/>
    <w:rPr>
      <w:b/>
      <w:bCs/>
    </w:rPr>
  </w:style>
  <w:style w:type="character" w:styleId="ListLabel202">
    <w:name w:val="ListLabel 202"/>
    <w:qFormat/>
    <w:rPr>
      <w:rFonts w:ascii="Times New Roman" w:hAnsi="Times New Roman" w:cs="Times New Roman"/>
      <w:color w:val="00000A"/>
      <w:sz w:val="24"/>
      <w:szCs w:val="24"/>
    </w:rPr>
  </w:style>
  <w:style w:type="character" w:styleId="ListLabel203">
    <w:name w:val="ListLabel 203"/>
    <w:qFormat/>
    <w:rPr>
      <w:b w:val="false"/>
      <w:bCs w:val="false"/>
      <w:sz w:val="24"/>
      <w:szCs w:val="24"/>
    </w:rPr>
  </w:style>
  <w:style w:type="character" w:styleId="ListLabel204">
    <w:name w:val="ListLabel 204"/>
    <w:qFormat/>
    <w:rPr>
      <w:rFonts w:ascii="Times New Roman" w:hAnsi="Times New Roman" w:cs="Times New Roman"/>
      <w:color w:val="00000A"/>
      <w:sz w:val="24"/>
      <w:szCs w:val="24"/>
    </w:rPr>
  </w:style>
  <w:style w:type="character" w:styleId="ListLabel205">
    <w:name w:val="ListLabel 205"/>
    <w:qFormat/>
    <w:rPr>
      <w:rFonts w:ascii="Times New Roman" w:hAnsi="Times New Roman" w:cs="Times New Roman"/>
      <w:b w:val="false"/>
      <w:bCs w:val="false"/>
      <w:sz w:val="24"/>
      <w:szCs w:val="24"/>
    </w:rPr>
  </w:style>
  <w:style w:type="character" w:styleId="ListLabel206">
    <w:name w:val="ListLabel 206"/>
    <w:qFormat/>
    <w:rPr>
      <w:rFonts w:ascii="Times New Roman" w:hAnsi="Times New Roman" w:cs="Times New Roman"/>
      <w:b w:val="false"/>
      <w:bCs w:val="false"/>
      <w:color w:val="00000A"/>
      <w:sz w:val="24"/>
      <w:szCs w:val="24"/>
    </w:rPr>
  </w:style>
  <w:style w:type="character" w:styleId="ListLabel207">
    <w:name w:val="ListLabel 207"/>
    <w:qFormat/>
    <w:rPr>
      <w:rFonts w:cs="OpenSymbol"/>
    </w:rPr>
  </w:style>
  <w:style w:type="character" w:styleId="ListLabel208">
    <w:name w:val="ListLabel 208"/>
    <w:qFormat/>
    <w:rPr>
      <w:rFonts w:cs="OpenSymbol"/>
    </w:rPr>
  </w:style>
  <w:style w:type="character" w:styleId="ListLabel209">
    <w:name w:val="ListLabel 209"/>
    <w:qFormat/>
    <w:rPr>
      <w:rFonts w:cs="OpenSymbol"/>
    </w:rPr>
  </w:style>
  <w:style w:type="character" w:styleId="ListLabel210">
    <w:name w:val="ListLabel 210"/>
    <w:qFormat/>
    <w:rPr>
      <w:rFonts w:cs="OpenSymbol"/>
    </w:rPr>
  </w:style>
  <w:style w:type="character" w:styleId="ListLabel211">
    <w:name w:val="ListLabel 211"/>
    <w:qFormat/>
    <w:rPr>
      <w:rFonts w:cs="OpenSymbol"/>
    </w:rPr>
  </w:style>
  <w:style w:type="character" w:styleId="ListLabel212">
    <w:name w:val="ListLabel 212"/>
    <w:qFormat/>
    <w:rPr>
      <w:rFonts w:cs="OpenSymbol"/>
    </w:rPr>
  </w:style>
  <w:style w:type="character" w:styleId="ListLabel213">
    <w:name w:val="ListLabel 213"/>
    <w:qFormat/>
    <w:rPr>
      <w:rFonts w:cs="OpenSymbol"/>
    </w:rPr>
  </w:style>
  <w:style w:type="character" w:styleId="ListLabel214">
    <w:name w:val="ListLabel 214"/>
    <w:qFormat/>
    <w:rPr>
      <w:rFonts w:cs="OpenSymbol"/>
    </w:rPr>
  </w:style>
  <w:style w:type="character" w:styleId="ListLabel215">
    <w:name w:val="ListLabel 215"/>
    <w:qFormat/>
    <w:rPr>
      <w:rFonts w:cs="OpenSymbol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 w:customStyle="1">
    <w:name w:val="Treść tekstu"/>
    <w:basedOn w:val="Normal"/>
    <w:uiPriority w:val="99"/>
    <w:rsid w:val="00b1233f"/>
    <w:pPr/>
    <w:rPr>
      <w:rFonts w:ascii="Arial" w:hAnsi="Arial" w:cs="Arial"/>
    </w:rPr>
  </w:style>
  <w:style w:type="paragraph" w:styleId="Lista">
    <w:name w:val="Lista"/>
    <w:basedOn w:val="Normal"/>
    <w:uiPriority w:val="99"/>
    <w:rsid w:val="00b1233f"/>
    <w:pPr>
      <w:ind w:left="283" w:hanging="283"/>
    </w:pPr>
    <w:rPr>
      <w:rFonts w:ascii="Arial" w:hAnsi="Arial" w:cs="Ari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uiPriority w:val="99"/>
    <w:qFormat/>
    <w:rsid w:val="00b1233f"/>
    <w:pPr>
      <w:suppressLineNumbers/>
    </w:pPr>
    <w:rPr/>
  </w:style>
  <w:style w:type="paragraph" w:styleId="Gwka" w:customStyle="1">
    <w:name w:val="Główka"/>
    <w:basedOn w:val="Normal"/>
    <w:uiPriority w:val="99"/>
    <w:rsid w:val="00b1233f"/>
    <w:pPr>
      <w:tabs>
        <w:tab w:val="center" w:pos="4536" w:leader="none"/>
        <w:tab w:val="right" w:pos="9072" w:leader="none"/>
      </w:tabs>
    </w:pPr>
    <w:rPr/>
  </w:style>
  <w:style w:type="paragraph" w:styleId="Sygnatura">
    <w:name w:val="Sygnatura"/>
    <w:basedOn w:val="Normal"/>
    <w:link w:val="PodpisZnak"/>
    <w:uiPriority w:val="99"/>
    <w:rsid w:val="00b1233f"/>
    <w:pPr>
      <w:suppressLineNumbers/>
      <w:spacing w:before="120" w:after="120"/>
    </w:pPr>
    <w:rPr>
      <w:i/>
      <w:iCs/>
    </w:rPr>
  </w:style>
  <w:style w:type="paragraph" w:styleId="Nagwek31" w:customStyle="1">
    <w:name w:val="Nagłówek3"/>
    <w:basedOn w:val="Normal"/>
    <w:uiPriority w:val="99"/>
    <w:qFormat/>
    <w:rsid w:val="00b1233f"/>
    <w:pPr>
      <w:keepNext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Caption">
    <w:name w:val="caption"/>
    <w:basedOn w:val="Normal"/>
    <w:uiPriority w:val="99"/>
    <w:qFormat/>
    <w:rsid w:val="00b1233f"/>
    <w:pPr>
      <w:suppressLineNumbers/>
      <w:spacing w:before="120" w:after="120"/>
    </w:pPr>
    <w:rPr>
      <w:i/>
      <w:iCs/>
    </w:rPr>
  </w:style>
  <w:style w:type="paragraph" w:styleId="Nagwek21" w:customStyle="1">
    <w:name w:val="Nagłówek2"/>
    <w:basedOn w:val="Normal"/>
    <w:uiPriority w:val="99"/>
    <w:qFormat/>
    <w:rsid w:val="00b1233f"/>
    <w:pPr>
      <w:keepNext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Legenda2" w:customStyle="1">
    <w:name w:val="Legenda2"/>
    <w:basedOn w:val="Normal"/>
    <w:uiPriority w:val="99"/>
    <w:qFormat/>
    <w:rsid w:val="00b1233f"/>
    <w:pPr>
      <w:suppressLineNumbers/>
      <w:spacing w:before="120" w:after="120"/>
    </w:pPr>
    <w:rPr>
      <w:i/>
      <w:iCs/>
    </w:rPr>
  </w:style>
  <w:style w:type="paragraph" w:styleId="Nagwek11" w:customStyle="1">
    <w:name w:val="Nagłówek1"/>
    <w:basedOn w:val="Normal"/>
    <w:uiPriority w:val="99"/>
    <w:qFormat/>
    <w:rsid w:val="00b1233f"/>
    <w:pPr>
      <w:jc w:val="center"/>
    </w:pPr>
    <w:rPr>
      <w:sz w:val="28"/>
      <w:szCs w:val="28"/>
    </w:rPr>
  </w:style>
  <w:style w:type="paragraph" w:styleId="Legenda1" w:customStyle="1">
    <w:name w:val="Legenda1"/>
    <w:basedOn w:val="Normal"/>
    <w:uiPriority w:val="99"/>
    <w:qFormat/>
    <w:rsid w:val="00b1233f"/>
    <w:pPr>
      <w:suppressLineNumbers/>
      <w:spacing w:before="120" w:after="120"/>
    </w:pPr>
    <w:rPr>
      <w:i/>
      <w:iCs/>
    </w:rPr>
  </w:style>
  <w:style w:type="paragraph" w:styleId="Tytu" w:customStyle="1">
    <w:name w:val="tytuł"/>
    <w:basedOn w:val="Normal"/>
    <w:uiPriority w:val="99"/>
    <w:qFormat/>
    <w:rsid w:val="00b1233f"/>
    <w:pPr>
      <w:spacing w:lineRule="auto" w:line="360"/>
      <w:ind w:left="567" w:hanging="567"/>
      <w:jc w:val="both"/>
    </w:pPr>
    <w:rPr>
      <w:rFonts w:ascii="Arial" w:hAnsi="Arial" w:cs="Arial"/>
      <w:b/>
      <w:bCs/>
      <w:sz w:val="22"/>
      <w:szCs w:val="22"/>
      <w:u w:val="single"/>
    </w:rPr>
  </w:style>
  <w:style w:type="paragraph" w:styleId="Tekstdokumentu" w:customStyle="1">
    <w:name w:val="tekst dokumentu"/>
    <w:basedOn w:val="Normal"/>
    <w:uiPriority w:val="99"/>
    <w:qFormat/>
    <w:rsid w:val="00b1233f"/>
    <w:pPr>
      <w:spacing w:lineRule="auto" w:line="360"/>
      <w:ind w:left="1680" w:hanging="1680"/>
      <w:jc w:val="both"/>
    </w:pPr>
    <w:rPr>
      <w:rFonts w:ascii="Arial" w:hAnsi="Arial" w:cs="Arial"/>
      <w:sz w:val="22"/>
      <w:szCs w:val="22"/>
    </w:rPr>
  </w:style>
  <w:style w:type="paragraph" w:styleId="Zacznik" w:customStyle="1">
    <w:name w:val="załącznik"/>
    <w:basedOn w:val="Tretekstu"/>
    <w:uiPriority w:val="99"/>
    <w:qFormat/>
    <w:rsid w:val="00b1233f"/>
    <w:pPr>
      <w:tabs>
        <w:tab w:val="left" w:pos="1701" w:leader="none"/>
      </w:tabs>
      <w:ind w:left="1701" w:hanging="1701"/>
      <w:jc w:val="both"/>
    </w:pPr>
    <w:rPr>
      <w:rFonts w:ascii="Times New Roman" w:hAnsi="Times New Roman" w:cs="Times New Roman"/>
    </w:rPr>
  </w:style>
  <w:style w:type="paragraph" w:styleId="Wcicietrecitekstu" w:customStyle="1">
    <w:name w:val="Wcięcie treści tekstu"/>
    <w:basedOn w:val="Normal"/>
    <w:uiPriority w:val="99"/>
    <w:rsid w:val="00b1233f"/>
    <w:pPr>
      <w:spacing w:before="120" w:after="0"/>
      <w:jc w:val="both"/>
    </w:pPr>
    <w:rPr>
      <w:b/>
      <w:bCs/>
      <w:sz w:val="25"/>
      <w:szCs w:val="25"/>
    </w:rPr>
  </w:style>
  <w:style w:type="paragraph" w:styleId="Rozdzia" w:customStyle="1">
    <w:name w:val="rozdział"/>
    <w:basedOn w:val="Normal"/>
    <w:uiPriority w:val="99"/>
    <w:qFormat/>
    <w:rsid w:val="00b1233f"/>
    <w:pPr>
      <w:spacing w:lineRule="auto" w:line="360"/>
      <w:jc w:val="center"/>
    </w:pPr>
    <w:rPr>
      <w:b/>
      <w:bCs/>
      <w:caps/>
      <w:spacing w:val="8"/>
    </w:rPr>
  </w:style>
  <w:style w:type="paragraph" w:styleId="Tekstpodstawowy31" w:customStyle="1">
    <w:name w:val="Tekst podstawowy 31"/>
    <w:basedOn w:val="Normal"/>
    <w:uiPriority w:val="99"/>
    <w:qFormat/>
    <w:rsid w:val="00b1233f"/>
    <w:pPr>
      <w:spacing w:before="120" w:after="0"/>
      <w:jc w:val="both"/>
    </w:pPr>
    <w:rPr>
      <w:i/>
      <w:iCs/>
    </w:rPr>
  </w:style>
  <w:style w:type="paragraph" w:styleId="NormalWeb">
    <w:name w:val="Normal (Web)"/>
    <w:basedOn w:val="Normal"/>
    <w:uiPriority w:val="99"/>
    <w:qFormat/>
    <w:rsid w:val="00b1233f"/>
    <w:pPr>
      <w:spacing w:before="100" w:after="100"/>
      <w:jc w:val="both"/>
    </w:pPr>
    <w:rPr>
      <w:sz w:val="20"/>
      <w:szCs w:val="20"/>
    </w:rPr>
  </w:style>
  <w:style w:type="paragraph" w:styleId="Zwykytekst1" w:customStyle="1">
    <w:name w:val="Zwykły tekst1"/>
    <w:basedOn w:val="Normal"/>
    <w:uiPriority w:val="99"/>
    <w:qFormat/>
    <w:rsid w:val="00b1233f"/>
    <w:pPr/>
    <w:rPr>
      <w:rFonts w:ascii="Courier New" w:hAnsi="Courier New" w:cs="Courier New"/>
      <w:sz w:val="20"/>
      <w:szCs w:val="20"/>
    </w:rPr>
  </w:style>
  <w:style w:type="paragraph" w:styleId="Normaltableau" w:customStyle="1">
    <w:name w:val="normal_tableau"/>
    <w:basedOn w:val="Normal"/>
    <w:uiPriority w:val="99"/>
    <w:qFormat/>
    <w:rsid w:val="00b1233f"/>
    <w:pPr>
      <w:spacing w:before="120" w:after="120"/>
      <w:jc w:val="both"/>
    </w:pPr>
    <w:rPr>
      <w:rFonts w:ascii="Optima" w:hAnsi="Optima" w:cs="Optima"/>
      <w:sz w:val="22"/>
      <w:szCs w:val="22"/>
    </w:rPr>
  </w:style>
  <w:style w:type="paragraph" w:styleId="Tekstpodstawowywcity21" w:customStyle="1">
    <w:name w:val="Tekst podstawowy wcięty 21"/>
    <w:basedOn w:val="Normal"/>
    <w:uiPriority w:val="99"/>
    <w:qFormat/>
    <w:rsid w:val="00b1233f"/>
    <w:pPr>
      <w:ind w:left="360" w:hanging="360"/>
      <w:jc w:val="both"/>
    </w:pPr>
    <w:rPr/>
  </w:style>
  <w:style w:type="paragraph" w:styleId="Tekstpodstawowywcity31" w:customStyle="1">
    <w:name w:val="Tekst podstawowy wcięty 31"/>
    <w:basedOn w:val="Normal"/>
    <w:uiPriority w:val="99"/>
    <w:qFormat/>
    <w:rsid w:val="00b1233f"/>
    <w:pPr>
      <w:ind w:left="720" w:hanging="720"/>
      <w:jc w:val="both"/>
    </w:pPr>
    <w:rPr/>
  </w:style>
  <w:style w:type="paragraph" w:styleId="Tekstpodstawowy21" w:customStyle="1">
    <w:name w:val="Tekst podstawowy 21"/>
    <w:basedOn w:val="Normal"/>
    <w:uiPriority w:val="99"/>
    <w:qFormat/>
    <w:rsid w:val="00b1233f"/>
    <w:pPr>
      <w:jc w:val="both"/>
    </w:pPr>
    <w:rPr/>
  </w:style>
  <w:style w:type="paragraph" w:styleId="Footnotetext">
    <w:name w:val="footnote text"/>
    <w:basedOn w:val="Normal"/>
    <w:link w:val="TekstprzypisudolnegoZnak"/>
    <w:uiPriority w:val="99"/>
    <w:semiHidden/>
    <w:qFormat/>
    <w:rsid w:val="00b1233f"/>
    <w:pPr/>
    <w:rPr>
      <w:sz w:val="20"/>
      <w:szCs w:val="20"/>
    </w:rPr>
  </w:style>
  <w:style w:type="paragraph" w:styleId="Stopka">
    <w:name w:val="Stopka"/>
    <w:basedOn w:val="Normal"/>
    <w:link w:val="StopkaZnak"/>
    <w:uiPriority w:val="99"/>
    <w:rsid w:val="00b1233f"/>
    <w:pPr>
      <w:tabs>
        <w:tab w:val="center" w:pos="4536" w:leader="none"/>
        <w:tab w:val="right" w:pos="9072" w:leader="none"/>
      </w:tabs>
    </w:pPr>
    <w:rPr/>
  </w:style>
  <w:style w:type="paragraph" w:styleId="1" w:customStyle="1">
    <w:name w:val="1"/>
    <w:basedOn w:val="Normal"/>
    <w:uiPriority w:val="99"/>
    <w:qFormat/>
    <w:rsid w:val="00b1233f"/>
    <w:pPr>
      <w:tabs>
        <w:tab w:val="center" w:pos="4536" w:leader="none"/>
        <w:tab w:val="right" w:pos="9072" w:leader="none"/>
      </w:tabs>
    </w:pPr>
    <w:rPr/>
  </w:style>
  <w:style w:type="paragraph" w:styleId="Numerowanie" w:customStyle="1">
    <w:name w:val="numerowanie"/>
    <w:basedOn w:val="Normal"/>
    <w:uiPriority w:val="99"/>
    <w:qFormat/>
    <w:rsid w:val="00b1233f"/>
    <w:pPr>
      <w:jc w:val="both"/>
    </w:pPr>
    <w:rPr>
      <w:rFonts w:ascii="Arial" w:hAnsi="Arial" w:cs="Arial"/>
      <w:sz w:val="22"/>
      <w:szCs w:val="22"/>
    </w:rPr>
  </w:style>
  <w:style w:type="paragraph" w:styleId="A" w:customStyle="1">
    <w:name w:val="A"/>
    <w:uiPriority w:val="99"/>
    <w:qFormat/>
    <w:rsid w:val="00b1233f"/>
    <w:pPr>
      <w:keepNext/>
      <w:widowControl/>
      <w:suppressAutoHyphens w:val="true"/>
      <w:bidi w:val="0"/>
      <w:spacing w:lineRule="exact" w:line="240" w:before="240" w:after="0"/>
      <w:ind w:left="720" w:hanging="720"/>
      <w:jc w:val="both"/>
    </w:pPr>
    <w:rPr>
      <w:rFonts w:ascii="Times New Roman" w:hAnsi="Times New Roman" w:eastAsia="Times New Roman" w:cs="Times New Roman"/>
      <w:color w:val="00000A"/>
      <w:sz w:val="24"/>
      <w:szCs w:val="24"/>
      <w:lang w:val="pl-PL" w:eastAsia="zh-CN" w:bidi="ar-SA"/>
    </w:rPr>
  </w:style>
  <w:style w:type="paragraph" w:styleId="Tekstpodstawowya2" w:customStyle="1">
    <w:name w:val="Tekst podstawowy.a2"/>
    <w:basedOn w:val="Normal"/>
    <w:uiPriority w:val="99"/>
    <w:qFormat/>
    <w:rsid w:val="00b1233f"/>
    <w:pPr>
      <w:jc w:val="both"/>
    </w:pPr>
    <w:rPr/>
  </w:style>
  <w:style w:type="paragraph" w:styleId="StylArial12ptPogrubienieWyjustowanyInterlinia15wier" w:customStyle="1">
    <w:name w:val="Styl Arial 12 pt Pogrubienie Wyjustowany Interlinia:  15 wier..."/>
    <w:basedOn w:val="Normal"/>
    <w:uiPriority w:val="99"/>
    <w:qFormat/>
    <w:rsid w:val="00b1233f"/>
    <w:pPr>
      <w:spacing w:lineRule="auto" w:line="360" w:before="120" w:after="120"/>
      <w:jc w:val="both"/>
    </w:pPr>
    <w:rPr>
      <w:rFonts w:ascii="Arial" w:hAnsi="Arial" w:cs="Arial"/>
      <w:b/>
      <w:bCs/>
    </w:rPr>
  </w:style>
  <w:style w:type="paragraph" w:styleId="Norma" w:customStyle="1">
    <w:name w:val="Norma"/>
    <w:basedOn w:val="Normal"/>
    <w:uiPriority w:val="99"/>
    <w:qFormat/>
    <w:rsid w:val="00b1233f"/>
    <w:pPr>
      <w:tabs>
        <w:tab w:val="left" w:pos="435" w:leader="none"/>
        <w:tab w:val="left" w:pos="540" w:leader="none"/>
      </w:tabs>
      <w:ind w:left="435" w:hanging="435"/>
      <w:jc w:val="both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TekstdymkaZnak"/>
    <w:uiPriority w:val="99"/>
    <w:semiHidden/>
    <w:qFormat/>
    <w:rsid w:val="00b1233f"/>
    <w:pPr/>
    <w:rPr>
      <w:rFonts w:ascii="Tahoma" w:hAnsi="Tahoma" w:cs="Tahoma"/>
      <w:sz w:val="16"/>
      <w:szCs w:val="16"/>
    </w:rPr>
  </w:style>
  <w:style w:type="paragraph" w:styleId="Tekstkomentarza1" w:customStyle="1">
    <w:name w:val="Tekst komentarza1"/>
    <w:basedOn w:val="Normal"/>
    <w:uiPriority w:val="99"/>
    <w:qFormat/>
    <w:rsid w:val="00b1233f"/>
    <w:pPr/>
    <w:rPr>
      <w:sz w:val="20"/>
      <w:szCs w:val="20"/>
    </w:rPr>
  </w:style>
  <w:style w:type="paragraph" w:styleId="Annotationtext">
    <w:name w:val="annotation text"/>
    <w:basedOn w:val="Normal"/>
    <w:link w:val="TekstkomentarzaZnak"/>
    <w:uiPriority w:val="99"/>
    <w:semiHidden/>
    <w:qFormat/>
    <w:rsid w:val="00d72a4b"/>
    <w:pPr/>
    <w:rPr>
      <w:sz w:val="20"/>
      <w:szCs w:val="20"/>
    </w:rPr>
  </w:style>
  <w:style w:type="paragraph" w:styleId="Annotationsubject">
    <w:name w:val="annotation subject"/>
    <w:basedOn w:val="Tekstkomentarza1"/>
    <w:link w:val="TematkomentarzaZnak"/>
    <w:uiPriority w:val="99"/>
    <w:semiHidden/>
    <w:qFormat/>
    <w:rsid w:val="00b1233f"/>
    <w:pPr/>
    <w:rPr>
      <w:b/>
      <w:bCs/>
    </w:rPr>
  </w:style>
  <w:style w:type="paragraph" w:styleId="Tekstpodstawowy32" w:customStyle="1">
    <w:name w:val="Tekst podstawowy 32"/>
    <w:basedOn w:val="Normal"/>
    <w:uiPriority w:val="99"/>
    <w:qFormat/>
    <w:rsid w:val="00b1233f"/>
    <w:pPr>
      <w:widowControl w:val="false"/>
      <w:spacing w:before="0" w:after="160"/>
      <w:ind w:left="360" w:hanging="0"/>
      <w:textAlignment w:val="baseline"/>
    </w:pPr>
    <w:rPr>
      <w:sz w:val="20"/>
      <w:szCs w:val="20"/>
    </w:rPr>
  </w:style>
  <w:style w:type="paragraph" w:styleId="Tekstpodstawowy22" w:customStyle="1">
    <w:name w:val="Tekst podstawowy 22"/>
    <w:basedOn w:val="Normal"/>
    <w:uiPriority w:val="99"/>
    <w:qFormat/>
    <w:rsid w:val="00b1233f"/>
    <w:pPr>
      <w:widowControl w:val="false"/>
      <w:ind w:left="360" w:hanging="0"/>
      <w:textAlignment w:val="baseline"/>
    </w:pPr>
    <w:rPr>
      <w:rFonts w:ascii="Arial" w:hAnsi="Arial" w:cs="Arial"/>
      <w:b/>
      <w:bCs/>
      <w:sz w:val="32"/>
      <w:szCs w:val="32"/>
    </w:rPr>
  </w:style>
  <w:style w:type="paragraph" w:styleId="Tekstpodstawowywcity22" w:customStyle="1">
    <w:name w:val="Tekst podstawowy wcięty 22"/>
    <w:basedOn w:val="Normal"/>
    <w:uiPriority w:val="99"/>
    <w:qFormat/>
    <w:rsid w:val="00b1233f"/>
    <w:pPr>
      <w:widowControl w:val="false"/>
      <w:tabs>
        <w:tab w:val="left" w:pos="426" w:leader="none"/>
      </w:tabs>
      <w:ind w:left="567" w:hanging="0"/>
      <w:jc w:val="both"/>
      <w:textAlignment w:val="baseline"/>
    </w:pPr>
    <w:rPr>
      <w:sz w:val="20"/>
      <w:szCs w:val="20"/>
    </w:rPr>
  </w:style>
  <w:style w:type="paragraph" w:styleId="ZnakZnakZnakZnak" w:customStyle="1">
    <w:name w:val="Znak Znak Znak Znak"/>
    <w:basedOn w:val="Normal"/>
    <w:uiPriority w:val="99"/>
    <w:qFormat/>
    <w:rsid w:val="00b1233f"/>
    <w:pPr/>
    <w:rPr/>
  </w:style>
  <w:style w:type="paragraph" w:styleId="Endnotetext">
    <w:name w:val="endnote text"/>
    <w:basedOn w:val="Normal"/>
    <w:link w:val="TekstprzypisukocowegoZnak"/>
    <w:uiPriority w:val="99"/>
    <w:semiHidden/>
    <w:qFormat/>
    <w:rsid w:val="00b1233f"/>
    <w:pPr/>
    <w:rPr>
      <w:sz w:val="20"/>
      <w:szCs w:val="20"/>
    </w:rPr>
  </w:style>
  <w:style w:type="paragraph" w:styleId="ListParagraph">
    <w:name w:val="List Paragraph"/>
    <w:basedOn w:val="Normal"/>
    <w:uiPriority w:val="99"/>
    <w:qFormat/>
    <w:rsid w:val="00b1233f"/>
    <w:pPr>
      <w:spacing w:lineRule="auto" w:line="276" w:before="0" w:after="200"/>
      <w:ind w:left="720" w:hanging="0"/>
      <w:contextualSpacing/>
    </w:pPr>
    <w:rPr>
      <w:rFonts w:ascii="Calibri" w:hAnsi="Calibri" w:cs="Calibri"/>
      <w:sz w:val="22"/>
      <w:szCs w:val="22"/>
    </w:rPr>
  </w:style>
  <w:style w:type="paragraph" w:styleId="Zawartoramki" w:customStyle="1">
    <w:name w:val="Zawartość ramki"/>
    <w:basedOn w:val="Normal"/>
    <w:uiPriority w:val="99"/>
    <w:qFormat/>
    <w:rsid w:val="00b1233f"/>
    <w:pPr/>
    <w:rPr/>
  </w:style>
  <w:style w:type="paragraph" w:styleId="Zawartotabeli" w:customStyle="1">
    <w:name w:val="Zawartość tabeli"/>
    <w:basedOn w:val="Normal"/>
    <w:uiPriority w:val="99"/>
    <w:qFormat/>
    <w:rsid w:val="00b1233f"/>
    <w:pPr>
      <w:suppressLineNumbers/>
    </w:pPr>
    <w:rPr/>
  </w:style>
  <w:style w:type="paragraph" w:styleId="Nagwektabeli" w:customStyle="1">
    <w:name w:val="Nagłówek tabeli"/>
    <w:basedOn w:val="Zawartotabeli"/>
    <w:uiPriority w:val="99"/>
    <w:qFormat/>
    <w:rsid w:val="00b1233f"/>
    <w:pPr>
      <w:jc w:val="center"/>
    </w:pPr>
    <w:rPr>
      <w:b/>
      <w:bCs/>
    </w:rPr>
  </w:style>
  <w:style w:type="paragraph" w:styleId="Default" w:customStyle="1">
    <w:name w:val="Default"/>
    <w:uiPriority w:val="99"/>
    <w:qFormat/>
    <w:rsid w:val="00b1233f"/>
    <w:pPr>
      <w:widowControl w:val="false"/>
      <w:bidi w:val="0"/>
      <w:jc w:val="left"/>
    </w:pPr>
    <w:rPr>
      <w:rFonts w:ascii="Times New Roman" w:hAnsi="Times New Roman" w:eastAsia="Times New Roman" w:cs="Times New Roman"/>
      <w:color w:val="000000"/>
      <w:sz w:val="24"/>
      <w:szCs w:val="24"/>
      <w:lang w:val="pl-PL" w:eastAsia="pl-PL" w:bidi="ar-SA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zp@inflancka.pl" TargetMode="External"/><Relationship Id="rId3" Type="http://schemas.openxmlformats.org/officeDocument/2006/relationships/hyperlink" Target="mailto:zp@inflancka.pl" TargetMode="External"/><Relationship Id="rId4" Type="http://schemas.openxmlformats.org/officeDocument/2006/relationships/image" Target="media/image1.png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Application>LibreOffice/5.1.1.3$Windows_x86 LibreOffice_project/89f508ef3ecebd2cfb8e1def0f0ba9a803b88a6d</Application>
  <Pages>10</Pages>
  <Words>1612</Words>
  <Characters>11064</Characters>
  <CharactersWithSpaces>12607</CharactersWithSpaces>
  <Paragraphs>113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2017-03-15T12:24:00Z</dcterms:created>
  <dc:creator>Lenovo</dc:creator>
  <dc:description/>
  <dc:language>pl-PL</dc:language>
  <cp:lastModifiedBy/>
  <cp:lastPrinted>2017-08-21T13:07:12Z</cp:lastPrinted>
  <dcterms:modified xsi:type="dcterms:W3CDTF">2017-08-21T14:23:22Z</dcterms:modified>
  <cp:revision>56</cp:revision>
  <dc:subject/>
  <dc:title>W związku z tym, że Stowarzyszenie „Dziedzictwo i Rozwój” w Zwoleniu zleciło wykonanie foldera informacyjnego opisującego obszar LGD, prosimy o wyznaczenie osoby upoważnionej do udzielania informacji, które będą umieszczone w w/w folderze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  <property fmtid="{D5CDD505-2E9C-101B-9397-08002B2CF9AE}" pid="8" name="_AdHocReviewCycleID">
    <vt:i4>-422479596</vt:i4>
  </property>
  <property fmtid="{D5CDD505-2E9C-101B-9397-08002B2CF9AE}" pid="9" name="_AuthorEmail">
    <vt:lpwstr>czp3@czp.com.pl</vt:lpwstr>
  </property>
  <property fmtid="{D5CDD505-2E9C-101B-9397-08002B2CF9AE}" pid="10" name="_AuthorEmailDisplayName">
    <vt:lpwstr>Centrum Zamówień Publicznych</vt:lpwstr>
  </property>
  <property fmtid="{D5CDD505-2E9C-101B-9397-08002B2CF9AE}" pid="11" name="_EmailSubject">
    <vt:lpwstr>czp</vt:lpwstr>
  </property>
  <property fmtid="{D5CDD505-2E9C-101B-9397-08002B2CF9AE}" pid="12" name="_ReviewingToolsShownOnce">
    <vt:lpwstr/>
  </property>
</Properties>
</file>