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D51B7" w14:textId="77777777" w:rsidR="003F4BAE" w:rsidRPr="00670A62" w:rsidRDefault="003F4BAE" w:rsidP="00C537CC">
      <w:pPr>
        <w:pStyle w:val="Nagwek2"/>
        <w:spacing w:before="0" w:line="240" w:lineRule="auto"/>
        <w:jc w:val="right"/>
        <w:rPr>
          <w:rFonts w:cstheme="minorHAnsi"/>
          <w:color w:val="auto"/>
          <w:sz w:val="20"/>
          <w:szCs w:val="20"/>
        </w:rPr>
      </w:pPr>
      <w:r w:rsidRPr="00670A62">
        <w:rPr>
          <w:rFonts w:cstheme="minorHAnsi"/>
          <w:color w:val="auto"/>
          <w:sz w:val="20"/>
          <w:szCs w:val="20"/>
        </w:rPr>
        <w:t>Załącznik nr 1 do SIWZ</w:t>
      </w:r>
    </w:p>
    <w:p w14:paraId="1A54C83A" w14:textId="77777777" w:rsidR="003F4BAE" w:rsidRPr="00670A62" w:rsidRDefault="003F4BAE" w:rsidP="00C537CC">
      <w:pPr>
        <w:spacing w:after="0" w:line="240" w:lineRule="auto"/>
        <w:jc w:val="center"/>
        <w:rPr>
          <w:rFonts w:asciiTheme="majorHAnsi" w:hAnsiTheme="majorHAnsi" w:cstheme="minorHAnsi"/>
          <w:sz w:val="20"/>
          <w:szCs w:val="20"/>
        </w:rPr>
      </w:pPr>
      <w:r w:rsidRPr="00670A62">
        <w:rPr>
          <w:rFonts w:asciiTheme="majorHAnsi" w:hAnsiTheme="majorHAnsi" w:cstheme="minorHAnsi"/>
          <w:sz w:val="20"/>
          <w:szCs w:val="20"/>
        </w:rPr>
        <w:t>Przedmiot Zamówienia</w:t>
      </w:r>
    </w:p>
    <w:p w14:paraId="41921E61" w14:textId="77777777" w:rsidR="00C23D8D" w:rsidRPr="00C537CC" w:rsidRDefault="00C23D8D" w:rsidP="00C537CC">
      <w:pPr>
        <w:pStyle w:val="SSI-NAG"/>
        <w:spacing w:line="240" w:lineRule="auto"/>
        <w:jc w:val="both"/>
        <w:rPr>
          <w:rFonts w:asciiTheme="majorHAnsi" w:hAnsiTheme="majorHAnsi" w:cstheme="minorHAnsi"/>
          <w:sz w:val="20"/>
          <w:szCs w:val="20"/>
        </w:rPr>
      </w:pPr>
      <w:r w:rsidRPr="00C537CC">
        <w:rPr>
          <w:rFonts w:asciiTheme="majorHAnsi" w:hAnsiTheme="majorHAnsi" w:cstheme="minorHAnsi"/>
          <w:sz w:val="20"/>
          <w:szCs w:val="20"/>
        </w:rPr>
        <w:t>1.</w:t>
      </w:r>
      <w:r w:rsidRPr="00C537CC">
        <w:rPr>
          <w:rFonts w:asciiTheme="majorHAnsi" w:hAnsiTheme="majorHAnsi" w:cstheme="minorHAnsi"/>
          <w:sz w:val="20"/>
          <w:szCs w:val="20"/>
        </w:rPr>
        <w:tab/>
        <w:t>Wstęp</w:t>
      </w:r>
    </w:p>
    <w:p w14:paraId="1DA449C1" w14:textId="77777777" w:rsidR="00C23D8D" w:rsidRPr="00670A62" w:rsidRDefault="00C23D8D" w:rsidP="00C537CC">
      <w:pPr>
        <w:pStyle w:val="Bezodstpw"/>
        <w:jc w:val="both"/>
        <w:rPr>
          <w:rFonts w:asciiTheme="majorHAnsi" w:hAnsiTheme="majorHAnsi" w:cstheme="minorHAnsi"/>
          <w:sz w:val="20"/>
          <w:szCs w:val="20"/>
        </w:rPr>
      </w:pPr>
    </w:p>
    <w:p w14:paraId="42AE34C6" w14:textId="77777777" w:rsidR="00C23D8D" w:rsidRPr="00C537CC" w:rsidRDefault="00C23D8D" w:rsidP="00C537CC">
      <w:pPr>
        <w:pStyle w:val="SSI-NAG2"/>
        <w:spacing w:line="240" w:lineRule="auto"/>
        <w:jc w:val="both"/>
        <w:rPr>
          <w:rFonts w:asciiTheme="majorHAnsi" w:hAnsiTheme="majorHAnsi" w:cstheme="minorHAnsi"/>
          <w:sz w:val="20"/>
          <w:szCs w:val="20"/>
        </w:rPr>
      </w:pPr>
      <w:r w:rsidRPr="00C537CC">
        <w:rPr>
          <w:rFonts w:asciiTheme="majorHAnsi" w:hAnsiTheme="majorHAnsi" w:cstheme="minorHAnsi"/>
          <w:sz w:val="20"/>
          <w:szCs w:val="20"/>
        </w:rPr>
        <w:t>2. Opis przedmiotu zamówienia</w:t>
      </w:r>
    </w:p>
    <w:p w14:paraId="302B6A98" w14:textId="77777777" w:rsidR="00C23D8D" w:rsidRPr="00670A62" w:rsidRDefault="00C23D8D" w:rsidP="00C537CC">
      <w:pPr>
        <w:pStyle w:val="SSI-NAG2"/>
        <w:numPr>
          <w:ilvl w:val="0"/>
          <w:numId w:val="6"/>
        </w:numPr>
        <w:spacing w:line="240" w:lineRule="auto"/>
        <w:jc w:val="both"/>
        <w:rPr>
          <w:rFonts w:asciiTheme="majorHAnsi" w:hAnsiTheme="majorHAnsi" w:cstheme="minorHAnsi"/>
          <w:b w:val="0"/>
          <w:sz w:val="20"/>
          <w:szCs w:val="20"/>
        </w:rPr>
      </w:pPr>
      <w:r w:rsidRPr="00670A62">
        <w:rPr>
          <w:rFonts w:asciiTheme="majorHAnsi" w:hAnsiTheme="majorHAnsi" w:cstheme="minorHAnsi"/>
          <w:b w:val="0"/>
          <w:sz w:val="20"/>
          <w:szCs w:val="20"/>
        </w:rPr>
        <w:t>Przedmiotem zamówienia jest dostawa usług opartych o zarządzane i administrowane środowiska teleinformatyczne w architekturze chmury obliczeniowej</w:t>
      </w:r>
    </w:p>
    <w:p w14:paraId="0CA51AD2" w14:textId="77777777" w:rsidR="00C23D8D" w:rsidRPr="00670A62" w:rsidRDefault="00C23D8D" w:rsidP="00C537CC">
      <w:pPr>
        <w:pStyle w:val="SSI-NAG2"/>
        <w:numPr>
          <w:ilvl w:val="0"/>
          <w:numId w:val="6"/>
        </w:numPr>
        <w:spacing w:line="240" w:lineRule="auto"/>
        <w:jc w:val="both"/>
        <w:rPr>
          <w:rFonts w:asciiTheme="majorHAnsi" w:hAnsiTheme="majorHAnsi" w:cstheme="minorHAnsi"/>
          <w:b w:val="0"/>
          <w:sz w:val="20"/>
          <w:szCs w:val="20"/>
        </w:rPr>
      </w:pPr>
      <w:r w:rsidRPr="00670A62">
        <w:rPr>
          <w:rFonts w:asciiTheme="majorHAnsi" w:hAnsiTheme="majorHAnsi" w:cstheme="minorHAnsi"/>
          <w:b w:val="0"/>
          <w:sz w:val="20"/>
          <w:szCs w:val="20"/>
        </w:rPr>
        <w:t xml:space="preserve">Zamawiający szacuje, że maksymalna liczba uruchamianych maszyn wirtualnych nie przekroczy 10 instancji. </w:t>
      </w:r>
    </w:p>
    <w:p w14:paraId="35029659" w14:textId="77777777" w:rsidR="00C23D8D" w:rsidRPr="00670A62" w:rsidRDefault="00C23D8D" w:rsidP="00C537CC">
      <w:pPr>
        <w:pStyle w:val="SSI-NAG2"/>
        <w:spacing w:line="240" w:lineRule="auto"/>
        <w:jc w:val="both"/>
        <w:rPr>
          <w:rFonts w:asciiTheme="majorHAnsi" w:hAnsiTheme="majorHAnsi" w:cstheme="minorHAnsi"/>
          <w:b w:val="0"/>
          <w:sz w:val="20"/>
          <w:szCs w:val="20"/>
        </w:rPr>
      </w:pPr>
    </w:p>
    <w:p w14:paraId="3F4EA6AE" w14:textId="77777777" w:rsidR="00C23D8D" w:rsidRPr="00C537CC" w:rsidRDefault="00C23D8D" w:rsidP="00C537CC">
      <w:pPr>
        <w:pStyle w:val="SSI-NAG2"/>
        <w:spacing w:line="240" w:lineRule="auto"/>
        <w:rPr>
          <w:rFonts w:asciiTheme="majorHAnsi" w:hAnsiTheme="majorHAnsi" w:cstheme="minorHAnsi"/>
          <w:sz w:val="20"/>
          <w:szCs w:val="20"/>
        </w:rPr>
      </w:pPr>
      <w:r w:rsidRPr="00C537CC">
        <w:rPr>
          <w:rFonts w:asciiTheme="majorHAnsi" w:hAnsiTheme="majorHAnsi" w:cstheme="minorHAnsi"/>
          <w:sz w:val="20"/>
          <w:szCs w:val="20"/>
        </w:rPr>
        <w:t>2.1. Wymagania prawne</w:t>
      </w:r>
    </w:p>
    <w:p w14:paraId="475D2C97" w14:textId="77777777" w:rsidR="00C23D8D" w:rsidRPr="00670A62" w:rsidRDefault="00C23D8D" w:rsidP="00C537CC">
      <w:pPr>
        <w:pStyle w:val="SSI-NAG2"/>
        <w:spacing w:line="240" w:lineRule="auto"/>
        <w:rPr>
          <w:rFonts w:asciiTheme="majorHAnsi" w:hAnsiTheme="majorHAnsi" w:cstheme="minorHAnsi"/>
          <w:b w:val="0"/>
          <w:sz w:val="20"/>
          <w:szCs w:val="20"/>
        </w:rPr>
      </w:pPr>
    </w:p>
    <w:tbl>
      <w:tblPr>
        <w:tblStyle w:val="Tabela-Siatka"/>
        <w:tblW w:w="0" w:type="auto"/>
        <w:tblLook w:val="04A0" w:firstRow="1" w:lastRow="0" w:firstColumn="1" w:lastColumn="0" w:noHBand="0" w:noVBand="1"/>
      </w:tblPr>
      <w:tblGrid>
        <w:gridCol w:w="6941"/>
        <w:gridCol w:w="2119"/>
      </w:tblGrid>
      <w:tr w:rsidR="00F6149F" w:rsidRPr="00670A62" w14:paraId="57FF9A05" w14:textId="77777777" w:rsidTr="00F6149F">
        <w:tc>
          <w:tcPr>
            <w:tcW w:w="6941" w:type="dxa"/>
          </w:tcPr>
          <w:p w14:paraId="6FD6380B" w14:textId="73E6286D"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Wymagania</w:t>
            </w:r>
          </w:p>
        </w:tc>
        <w:tc>
          <w:tcPr>
            <w:tcW w:w="2119" w:type="dxa"/>
          </w:tcPr>
          <w:p w14:paraId="0830ECF8" w14:textId="5FA9E1EB"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Spełnia (TAK/NIE)</w:t>
            </w:r>
          </w:p>
        </w:tc>
      </w:tr>
      <w:tr w:rsidR="00F6149F" w:rsidRPr="00670A62" w14:paraId="2F65EA9C" w14:textId="77777777" w:rsidTr="00F6149F">
        <w:tc>
          <w:tcPr>
            <w:tcW w:w="6941" w:type="dxa"/>
          </w:tcPr>
          <w:p w14:paraId="3D452CAB" w14:textId="490F687C"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Usługa chmury obliczeniowej i sposób przetwarzania danych musi spełniać wymogi prawa polskiego w tym Ustawy o Ochronie Danych Osobowych (Dz. U. z 2014 r., poz. 1182 z </w:t>
            </w:r>
            <w:proofErr w:type="spellStart"/>
            <w:r w:rsidRPr="00670A62">
              <w:rPr>
                <w:rFonts w:asciiTheme="majorHAnsi" w:hAnsiTheme="majorHAnsi" w:cstheme="minorHAnsi"/>
                <w:b w:val="0"/>
                <w:sz w:val="20"/>
                <w:szCs w:val="20"/>
              </w:rPr>
              <w:t>późn</w:t>
            </w:r>
            <w:proofErr w:type="spellEnd"/>
            <w:r w:rsidRPr="00670A62">
              <w:rPr>
                <w:rFonts w:asciiTheme="majorHAnsi" w:hAnsiTheme="majorHAnsi" w:cstheme="minorHAnsi"/>
                <w:b w:val="0"/>
                <w:sz w:val="20"/>
                <w:szCs w:val="20"/>
              </w:rPr>
              <w:t>. zm.).</w:t>
            </w:r>
          </w:p>
        </w:tc>
        <w:tc>
          <w:tcPr>
            <w:tcW w:w="2119" w:type="dxa"/>
          </w:tcPr>
          <w:p w14:paraId="21CF791C"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B2CE0CB" w14:textId="77777777" w:rsidTr="00F6149F">
        <w:tc>
          <w:tcPr>
            <w:tcW w:w="6941" w:type="dxa"/>
          </w:tcPr>
          <w:p w14:paraId="75FAADE0" w14:textId="6F284079"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Sposób świadczenia usług musi być zgodny z wymogami </w:t>
            </w:r>
            <w:proofErr w:type="spellStart"/>
            <w:r w:rsidRPr="00670A62">
              <w:rPr>
                <w:rFonts w:asciiTheme="majorHAnsi" w:hAnsiTheme="majorHAnsi" w:cstheme="minorHAnsi"/>
                <w:b w:val="0"/>
                <w:sz w:val="20"/>
                <w:szCs w:val="20"/>
              </w:rPr>
              <w:t>Rozpąrządzenia</w:t>
            </w:r>
            <w:proofErr w:type="spellEnd"/>
            <w:r w:rsidRPr="00670A62">
              <w:rPr>
                <w:rFonts w:asciiTheme="majorHAnsi" w:hAnsiTheme="majorHAnsi" w:cstheme="minorHAnsi"/>
                <w:b w:val="0"/>
                <w:sz w:val="20"/>
                <w:szCs w:val="20"/>
              </w:rPr>
              <w:t xml:space="preserve"> Rady Ministrów w sprawie Krajowych Ram Interoperacyjności (Dz. U. z 2012 r., poz. 526 z </w:t>
            </w:r>
            <w:proofErr w:type="spellStart"/>
            <w:r w:rsidRPr="00670A62">
              <w:rPr>
                <w:rFonts w:asciiTheme="majorHAnsi" w:hAnsiTheme="majorHAnsi" w:cstheme="minorHAnsi"/>
                <w:b w:val="0"/>
                <w:sz w:val="20"/>
                <w:szCs w:val="20"/>
              </w:rPr>
              <w:t>późn</w:t>
            </w:r>
            <w:proofErr w:type="spellEnd"/>
            <w:r w:rsidRPr="00670A62">
              <w:rPr>
                <w:rFonts w:asciiTheme="majorHAnsi" w:hAnsiTheme="majorHAnsi" w:cstheme="minorHAnsi"/>
                <w:b w:val="0"/>
                <w:sz w:val="20"/>
                <w:szCs w:val="20"/>
              </w:rPr>
              <w:t>. zm.)., minimalnych wymagań dla rejestrów publicznych i wymiany informacji w postaci elektronicznej oraz minimalnych wymagań dla systemów teleinformatycznych, a w szczególności realizować wymagania dotyczące niezaprzeczalności, integralności danych oraz monitorowania zdarzeń w oferowanym rozwiązaniu.</w:t>
            </w:r>
          </w:p>
        </w:tc>
        <w:tc>
          <w:tcPr>
            <w:tcW w:w="2119" w:type="dxa"/>
          </w:tcPr>
          <w:p w14:paraId="2CED6AF4"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1A2CDB5D" w14:textId="77777777" w:rsidTr="00F6149F">
        <w:tc>
          <w:tcPr>
            <w:tcW w:w="6941" w:type="dxa"/>
          </w:tcPr>
          <w:p w14:paraId="71AE1271" w14:textId="763E6394"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Dostawca usług chmury obliczeniowej musi posiadać przynajmniej certyfikat ISO 27001.</w:t>
            </w:r>
          </w:p>
        </w:tc>
        <w:tc>
          <w:tcPr>
            <w:tcW w:w="2119" w:type="dxa"/>
          </w:tcPr>
          <w:p w14:paraId="3E067E6C"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74567A3F" w14:textId="77777777" w:rsidTr="00F6149F">
        <w:tc>
          <w:tcPr>
            <w:tcW w:w="6941" w:type="dxa"/>
          </w:tcPr>
          <w:p w14:paraId="0860803B" w14:textId="527F2E42"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Dostawca Centrum danych musi posiadać przynajmniej certyfikat ISO 27001.</w:t>
            </w:r>
          </w:p>
        </w:tc>
        <w:tc>
          <w:tcPr>
            <w:tcW w:w="2119" w:type="dxa"/>
          </w:tcPr>
          <w:p w14:paraId="7923FAB9"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57540665" w14:textId="77777777" w:rsidTr="00F6149F">
        <w:tc>
          <w:tcPr>
            <w:tcW w:w="6941" w:type="dxa"/>
          </w:tcPr>
          <w:p w14:paraId="759EF1DE" w14:textId="741E7FCD"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Na wniosek Zamawiającego Wykonawca zapewni przekazanie kopii aktualnych certyfikatów ISO 27001 poświadczonych za zgodność z oryginałem.</w:t>
            </w:r>
          </w:p>
        </w:tc>
        <w:tc>
          <w:tcPr>
            <w:tcW w:w="2119" w:type="dxa"/>
          </w:tcPr>
          <w:p w14:paraId="6DB1C15D"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4259ED5" w14:textId="77777777" w:rsidTr="00F6149F">
        <w:tc>
          <w:tcPr>
            <w:tcW w:w="6941" w:type="dxa"/>
          </w:tcPr>
          <w:p w14:paraId="1188FC98" w14:textId="5119D5E8"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Wykonawca dostarczy pełną informację o wszystkich fizycznych lokalizacjach serwerów, na których przetwarzane są lub mogą być przetwarzane dane.</w:t>
            </w:r>
          </w:p>
        </w:tc>
        <w:tc>
          <w:tcPr>
            <w:tcW w:w="2119" w:type="dxa"/>
          </w:tcPr>
          <w:p w14:paraId="4F4EFBFB"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31DDF98B" w14:textId="77777777" w:rsidTr="00F6149F">
        <w:tc>
          <w:tcPr>
            <w:tcW w:w="6941" w:type="dxa"/>
          </w:tcPr>
          <w:p w14:paraId="56F21640" w14:textId="672FF7A0"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Wykonawca bez uzyskania pisemnej zgody Zamawiającego nie może zmienić fizycznej lokalizacji danych.</w:t>
            </w:r>
          </w:p>
        </w:tc>
        <w:tc>
          <w:tcPr>
            <w:tcW w:w="2119" w:type="dxa"/>
          </w:tcPr>
          <w:p w14:paraId="204C802D"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16FAB4B6" w14:textId="77777777" w:rsidTr="00F6149F">
        <w:tc>
          <w:tcPr>
            <w:tcW w:w="6941" w:type="dxa"/>
          </w:tcPr>
          <w:p w14:paraId="3D0D119B" w14:textId="363BA6DE"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Wykonawca musi umożliwić dostęp do dokumentacji dotyczącej zasad bezpieczeństwa oraz środków technicznych przyjmowanych w centrach przetwarzania danych.</w:t>
            </w:r>
          </w:p>
        </w:tc>
        <w:tc>
          <w:tcPr>
            <w:tcW w:w="2119" w:type="dxa"/>
          </w:tcPr>
          <w:p w14:paraId="396947F8"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D279317" w14:textId="77777777" w:rsidTr="00F6149F">
        <w:tc>
          <w:tcPr>
            <w:tcW w:w="6941" w:type="dxa"/>
          </w:tcPr>
          <w:p w14:paraId="7B65574C" w14:textId="297D6226"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Wykonawca usługi jest zobowiązany przekazać pełną informację dotyczącą podwykonawców i współpracujących instytucji mających udział w realizacji usługi chmurowej. Przekazana informacja powinna umożliwić pełną ocenę wszystkich podwykonawców oraz umożliwić ocenę roli każdego z tych podmiotów jako przetwarzającego dane osobowe.</w:t>
            </w:r>
          </w:p>
        </w:tc>
        <w:tc>
          <w:tcPr>
            <w:tcW w:w="2119" w:type="dxa"/>
          </w:tcPr>
          <w:p w14:paraId="79D2F5AB"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49AA71FD" w14:textId="77777777" w:rsidTr="00F6149F">
        <w:tc>
          <w:tcPr>
            <w:tcW w:w="6941" w:type="dxa"/>
          </w:tcPr>
          <w:p w14:paraId="05081D97" w14:textId="4A2B1AEE"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Każdy z podwykonawców traktowany jako </w:t>
            </w:r>
            <w:proofErr w:type="spellStart"/>
            <w:r w:rsidRPr="00670A62">
              <w:rPr>
                <w:rFonts w:asciiTheme="majorHAnsi" w:hAnsiTheme="majorHAnsi" w:cstheme="minorHAnsi"/>
                <w:b w:val="0"/>
                <w:sz w:val="20"/>
                <w:szCs w:val="20"/>
              </w:rPr>
              <w:t>podprzetwarzający</w:t>
            </w:r>
            <w:proofErr w:type="spellEnd"/>
            <w:r w:rsidRPr="00670A62">
              <w:rPr>
                <w:rFonts w:asciiTheme="majorHAnsi" w:hAnsiTheme="majorHAnsi" w:cstheme="minorHAnsi"/>
                <w:b w:val="0"/>
                <w:sz w:val="20"/>
                <w:szCs w:val="20"/>
              </w:rPr>
              <w:t xml:space="preserve"> dane osobowe powinien być związany takimi samymi „klauzulami umownymi” (zgodnie z zaleceniami GIODO </w:t>
            </w:r>
            <w:hyperlink r:id="rId7" w:history="1">
              <w:r w:rsidRPr="00670A62">
                <w:rPr>
                  <w:rStyle w:val="Hipercze"/>
                  <w:rFonts w:asciiTheme="majorHAnsi" w:hAnsiTheme="majorHAnsi" w:cstheme="minorHAnsi"/>
                  <w:b w:val="0"/>
                  <w:sz w:val="20"/>
                  <w:szCs w:val="20"/>
                </w:rPr>
                <w:t>http://www.giodo.gov.pl/163/id_art/1519/j/pl</w:t>
              </w:r>
            </w:hyperlink>
            <w:r w:rsidRPr="00670A62">
              <w:rPr>
                <w:rFonts w:asciiTheme="majorHAnsi" w:hAnsiTheme="majorHAnsi" w:cstheme="minorHAnsi"/>
                <w:b w:val="0"/>
                <w:sz w:val="20"/>
                <w:szCs w:val="20"/>
              </w:rPr>
              <w:t xml:space="preserve"> ) jak Wykonawca. Wykonawca powinien zarządzać całym łańcuchem podwykonawców i ich uprawnieniami.</w:t>
            </w:r>
          </w:p>
        </w:tc>
        <w:tc>
          <w:tcPr>
            <w:tcW w:w="2119" w:type="dxa"/>
          </w:tcPr>
          <w:p w14:paraId="2363E08E"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A0E1331" w14:textId="77777777" w:rsidTr="00F6149F">
        <w:tc>
          <w:tcPr>
            <w:tcW w:w="6941" w:type="dxa"/>
          </w:tcPr>
          <w:p w14:paraId="1D0D60F6" w14:textId="72B4EF1B"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Zamawiający - pozostaje wyłącznym administratorem danych osobowych przekazanych do chmury. Niedopuszczalna jest sytuacja, w której jakikolwiek Wykonawca lub podwykonawca usługi decydowałby o celach i sposobach przetwarzania danych.</w:t>
            </w:r>
          </w:p>
        </w:tc>
        <w:tc>
          <w:tcPr>
            <w:tcW w:w="2119" w:type="dxa"/>
          </w:tcPr>
          <w:p w14:paraId="254D85AD"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65BBDE72" w14:textId="77777777" w:rsidTr="00F6149F">
        <w:tc>
          <w:tcPr>
            <w:tcW w:w="6941" w:type="dxa"/>
          </w:tcPr>
          <w:p w14:paraId="2B2265F3" w14:textId="2245C610"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Wykonawca jest zobowiązany do raportowania wszystkich incydentów bezpieczeństwa danych, ze szczególnym uwzględnieniem tych, które dotyczyć mogą danych osobowych. Wykonawca zobowiązany jest również do udzielenia wszelkiej możliwej pomocy przy zwalczaniu skutków takich incydentów bezpieczeństwa.</w:t>
            </w:r>
          </w:p>
        </w:tc>
        <w:tc>
          <w:tcPr>
            <w:tcW w:w="2119" w:type="dxa"/>
          </w:tcPr>
          <w:p w14:paraId="61ADDB1D"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66B44C78" w14:textId="77777777" w:rsidTr="00F6149F">
        <w:tc>
          <w:tcPr>
            <w:tcW w:w="6941" w:type="dxa"/>
          </w:tcPr>
          <w:p w14:paraId="63B49139" w14:textId="69CC12FA"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Wykonawca niezwłocznie i nie później jak 7 dni kalendarzowych od dnia zakończenia świadczenia usługi musi trwale usunąć dane. Trwałe i nieodwracalne usunięcie danych zostanie potwierdzone stosownym protokołem przedstawionym przez Wykonawcę. Nie usunięcie danych w </w:t>
            </w:r>
            <w:r w:rsidRPr="00670A62">
              <w:rPr>
                <w:rFonts w:asciiTheme="majorHAnsi" w:hAnsiTheme="majorHAnsi" w:cstheme="minorHAnsi"/>
                <w:b w:val="0"/>
                <w:sz w:val="20"/>
                <w:szCs w:val="20"/>
              </w:rPr>
              <w:lastRenderedPageBreak/>
              <w:t>terminie i nieprzedstawienie stosownego protokołu w ciągu 7 dni skutkować będzie naliczeniem kary przez Zamawiającego w wysokości 100% opłaty kwartalnej brutto określonej w umowie oraz 7 dniowym okresem (od dnia w którym naliczona została kara) na usunięcie nieprawidłowości.</w:t>
            </w:r>
          </w:p>
        </w:tc>
        <w:tc>
          <w:tcPr>
            <w:tcW w:w="2119" w:type="dxa"/>
          </w:tcPr>
          <w:p w14:paraId="2134191E" w14:textId="77777777" w:rsidR="00F6149F" w:rsidRPr="00670A62" w:rsidRDefault="00F6149F" w:rsidP="00C537CC">
            <w:pPr>
              <w:pStyle w:val="SSI-NAG2"/>
              <w:spacing w:line="240" w:lineRule="auto"/>
              <w:rPr>
                <w:rFonts w:asciiTheme="majorHAnsi" w:hAnsiTheme="majorHAnsi" w:cstheme="minorHAnsi"/>
                <w:b w:val="0"/>
                <w:sz w:val="20"/>
                <w:szCs w:val="20"/>
              </w:rPr>
            </w:pPr>
          </w:p>
        </w:tc>
      </w:tr>
    </w:tbl>
    <w:p w14:paraId="5508D083" w14:textId="77777777" w:rsidR="00F6149F" w:rsidRPr="00670A62" w:rsidRDefault="00F6149F" w:rsidP="00C537CC">
      <w:pPr>
        <w:pStyle w:val="SSI-NAG2"/>
        <w:spacing w:line="240" w:lineRule="auto"/>
        <w:rPr>
          <w:rFonts w:asciiTheme="majorHAnsi" w:hAnsiTheme="majorHAnsi" w:cstheme="minorHAnsi"/>
          <w:b w:val="0"/>
          <w:sz w:val="20"/>
          <w:szCs w:val="20"/>
        </w:rPr>
      </w:pPr>
    </w:p>
    <w:p w14:paraId="6612C649" w14:textId="77777777" w:rsidR="00C23D8D" w:rsidRPr="00670A62" w:rsidRDefault="00C23D8D" w:rsidP="00C537CC">
      <w:pPr>
        <w:pStyle w:val="SSI-NAG2"/>
        <w:spacing w:line="240" w:lineRule="auto"/>
        <w:jc w:val="both"/>
        <w:rPr>
          <w:rFonts w:asciiTheme="majorHAnsi" w:hAnsiTheme="majorHAnsi" w:cstheme="minorHAnsi"/>
          <w:b w:val="0"/>
          <w:sz w:val="20"/>
          <w:szCs w:val="20"/>
        </w:rPr>
      </w:pPr>
    </w:p>
    <w:p w14:paraId="794DCED5" w14:textId="77777777" w:rsidR="00C23D8D" w:rsidRDefault="00C23D8D" w:rsidP="00C537CC">
      <w:pPr>
        <w:pStyle w:val="SSI-NAG2"/>
        <w:spacing w:line="240" w:lineRule="auto"/>
        <w:jc w:val="both"/>
        <w:rPr>
          <w:rFonts w:asciiTheme="majorHAnsi" w:hAnsiTheme="majorHAnsi" w:cstheme="minorHAnsi"/>
          <w:sz w:val="20"/>
          <w:szCs w:val="20"/>
        </w:rPr>
      </w:pPr>
      <w:r w:rsidRPr="00C537CC">
        <w:rPr>
          <w:rFonts w:asciiTheme="majorHAnsi" w:hAnsiTheme="majorHAnsi" w:cstheme="minorHAnsi"/>
          <w:sz w:val="20"/>
          <w:szCs w:val="20"/>
        </w:rPr>
        <w:t>2.2. Wymagania licencyjne</w:t>
      </w:r>
    </w:p>
    <w:p w14:paraId="4340AA9E" w14:textId="77777777" w:rsidR="00C537CC" w:rsidRPr="00C537CC" w:rsidRDefault="00C537CC" w:rsidP="00C537CC">
      <w:pPr>
        <w:pStyle w:val="SSI-NAG2"/>
        <w:spacing w:line="240" w:lineRule="auto"/>
        <w:jc w:val="both"/>
        <w:rPr>
          <w:rFonts w:asciiTheme="majorHAnsi" w:hAnsiTheme="majorHAnsi" w:cstheme="minorHAnsi"/>
          <w:sz w:val="20"/>
          <w:szCs w:val="20"/>
        </w:rPr>
      </w:pPr>
    </w:p>
    <w:p w14:paraId="2E268DC6" w14:textId="77777777" w:rsidR="00C537CC" w:rsidRPr="00C537CC" w:rsidRDefault="00C537CC" w:rsidP="00C537CC">
      <w:pPr>
        <w:pStyle w:val="SSI-NAG2"/>
        <w:jc w:val="both"/>
        <w:rPr>
          <w:rFonts w:asciiTheme="majorHAnsi" w:hAnsiTheme="majorHAnsi" w:cstheme="minorHAnsi"/>
          <w:b w:val="0"/>
          <w:sz w:val="20"/>
          <w:szCs w:val="20"/>
        </w:rPr>
      </w:pPr>
      <w:r w:rsidRPr="00C537CC">
        <w:rPr>
          <w:rFonts w:asciiTheme="majorHAnsi" w:hAnsiTheme="majorHAnsi" w:cstheme="minorHAnsi"/>
          <w:b w:val="0"/>
          <w:sz w:val="20"/>
          <w:szCs w:val="20"/>
        </w:rPr>
        <w:t>Zamawiający wymaga:</w:t>
      </w:r>
    </w:p>
    <w:tbl>
      <w:tblPr>
        <w:tblStyle w:val="Tabela-Siatka"/>
        <w:tblW w:w="0" w:type="auto"/>
        <w:tblLook w:val="04A0" w:firstRow="1" w:lastRow="0" w:firstColumn="1" w:lastColumn="0" w:noHBand="0" w:noVBand="1"/>
      </w:tblPr>
      <w:tblGrid>
        <w:gridCol w:w="6941"/>
        <w:gridCol w:w="2119"/>
      </w:tblGrid>
      <w:tr w:rsidR="00670A62" w:rsidRPr="00670A62" w14:paraId="0202D73F" w14:textId="77777777" w:rsidTr="00F6149F">
        <w:tc>
          <w:tcPr>
            <w:tcW w:w="6941" w:type="dxa"/>
          </w:tcPr>
          <w:p w14:paraId="3434A5D2" w14:textId="558372B7" w:rsidR="00670A62" w:rsidRPr="00670A62" w:rsidRDefault="00670A62" w:rsidP="00C537CC">
            <w:pPr>
              <w:pStyle w:val="SSI-NAG2"/>
              <w:spacing w:line="240" w:lineRule="auto"/>
              <w:jc w:val="both"/>
              <w:rPr>
                <w:rFonts w:asciiTheme="majorHAnsi" w:hAnsiTheme="majorHAnsi" w:cstheme="minorHAnsi"/>
                <w:b w:val="0"/>
                <w:sz w:val="20"/>
                <w:szCs w:val="20"/>
              </w:rPr>
            </w:pPr>
            <w:r w:rsidRPr="00670A62">
              <w:rPr>
                <w:b w:val="0"/>
                <w:sz w:val="20"/>
                <w:szCs w:val="20"/>
              </w:rPr>
              <w:t>Wymagania</w:t>
            </w:r>
          </w:p>
        </w:tc>
        <w:tc>
          <w:tcPr>
            <w:tcW w:w="2119" w:type="dxa"/>
          </w:tcPr>
          <w:p w14:paraId="62CA3291" w14:textId="2ED4C59A" w:rsidR="00670A62" w:rsidRPr="00670A62" w:rsidRDefault="00670A62" w:rsidP="00C537CC">
            <w:pPr>
              <w:pStyle w:val="SSI-NAG2"/>
              <w:spacing w:line="240" w:lineRule="auto"/>
              <w:jc w:val="both"/>
              <w:rPr>
                <w:rFonts w:asciiTheme="majorHAnsi" w:hAnsiTheme="majorHAnsi" w:cstheme="minorHAnsi"/>
                <w:b w:val="0"/>
                <w:sz w:val="20"/>
                <w:szCs w:val="20"/>
              </w:rPr>
            </w:pPr>
            <w:r w:rsidRPr="00670A62">
              <w:rPr>
                <w:b w:val="0"/>
                <w:sz w:val="20"/>
                <w:szCs w:val="20"/>
              </w:rPr>
              <w:t>Spełnia (TAK/NIE)</w:t>
            </w:r>
          </w:p>
        </w:tc>
      </w:tr>
      <w:tr w:rsidR="00F6149F" w:rsidRPr="00670A62" w14:paraId="7C3D8E17" w14:textId="77777777" w:rsidTr="00F6149F">
        <w:tc>
          <w:tcPr>
            <w:tcW w:w="6941" w:type="dxa"/>
          </w:tcPr>
          <w:p w14:paraId="420834F3" w14:textId="364CE5BB" w:rsidR="00F6149F" w:rsidRPr="00670A62" w:rsidRDefault="00F6149F" w:rsidP="00C537CC">
            <w:pPr>
              <w:pStyle w:val="SSI-NAG2"/>
              <w:spacing w:line="240" w:lineRule="auto"/>
              <w:jc w:val="both"/>
              <w:rPr>
                <w:rFonts w:asciiTheme="majorHAnsi" w:hAnsiTheme="majorHAnsi" w:cstheme="minorHAnsi"/>
                <w:b w:val="0"/>
                <w:sz w:val="20"/>
                <w:szCs w:val="20"/>
              </w:rPr>
            </w:pPr>
            <w:r w:rsidRPr="00670A62">
              <w:rPr>
                <w:rFonts w:asciiTheme="majorHAnsi" w:hAnsiTheme="majorHAnsi" w:cstheme="minorHAnsi"/>
                <w:b w:val="0"/>
                <w:sz w:val="20"/>
                <w:szCs w:val="20"/>
              </w:rPr>
              <w:t>Wykonawca w ramach Umowy zapewni dla środowiska wszystkie wymagane licencje zarówno serwerowe na instalowane systemy operacyjne we wskazanej przez Zamawiającego wersji.</w:t>
            </w:r>
          </w:p>
        </w:tc>
        <w:tc>
          <w:tcPr>
            <w:tcW w:w="2119" w:type="dxa"/>
          </w:tcPr>
          <w:p w14:paraId="4FE4166F" w14:textId="77777777" w:rsidR="00F6149F" w:rsidRPr="00670A62" w:rsidRDefault="00F6149F" w:rsidP="00C537CC">
            <w:pPr>
              <w:pStyle w:val="SSI-NAG2"/>
              <w:spacing w:line="240" w:lineRule="auto"/>
              <w:jc w:val="both"/>
              <w:rPr>
                <w:rFonts w:asciiTheme="majorHAnsi" w:hAnsiTheme="majorHAnsi" w:cstheme="minorHAnsi"/>
                <w:b w:val="0"/>
                <w:sz w:val="20"/>
                <w:szCs w:val="20"/>
              </w:rPr>
            </w:pPr>
          </w:p>
        </w:tc>
      </w:tr>
      <w:tr w:rsidR="00F6149F" w:rsidRPr="00670A62" w14:paraId="60BAC45B" w14:textId="77777777" w:rsidTr="00F6149F">
        <w:tc>
          <w:tcPr>
            <w:tcW w:w="6941" w:type="dxa"/>
          </w:tcPr>
          <w:p w14:paraId="60810C87" w14:textId="3F161A37" w:rsidR="00F6149F" w:rsidRPr="00670A62" w:rsidRDefault="00F6149F" w:rsidP="00C537CC">
            <w:pPr>
              <w:pStyle w:val="SSI-NAG2"/>
              <w:spacing w:line="240" w:lineRule="auto"/>
              <w:jc w:val="both"/>
              <w:rPr>
                <w:rFonts w:asciiTheme="majorHAnsi" w:hAnsiTheme="majorHAnsi" w:cstheme="minorHAnsi"/>
                <w:b w:val="0"/>
                <w:sz w:val="20"/>
                <w:szCs w:val="20"/>
              </w:rPr>
            </w:pPr>
            <w:r w:rsidRPr="00670A62">
              <w:rPr>
                <w:rFonts w:asciiTheme="majorHAnsi" w:hAnsiTheme="majorHAnsi" w:cstheme="minorHAnsi"/>
                <w:b w:val="0"/>
                <w:sz w:val="20"/>
                <w:szCs w:val="20"/>
              </w:rPr>
              <w:t>Łączna liczba instancji wykorzystujących system operacyjny Microsoft Windows Server: 2.</w:t>
            </w:r>
          </w:p>
        </w:tc>
        <w:tc>
          <w:tcPr>
            <w:tcW w:w="2119" w:type="dxa"/>
          </w:tcPr>
          <w:p w14:paraId="51CA80C4" w14:textId="77777777" w:rsidR="00F6149F" w:rsidRPr="00670A62" w:rsidRDefault="00F6149F" w:rsidP="00C537CC">
            <w:pPr>
              <w:pStyle w:val="SSI-NAG2"/>
              <w:spacing w:line="240" w:lineRule="auto"/>
              <w:jc w:val="both"/>
              <w:rPr>
                <w:rFonts w:asciiTheme="majorHAnsi" w:hAnsiTheme="majorHAnsi" w:cstheme="minorHAnsi"/>
                <w:b w:val="0"/>
                <w:sz w:val="20"/>
                <w:szCs w:val="20"/>
              </w:rPr>
            </w:pPr>
          </w:p>
        </w:tc>
      </w:tr>
      <w:tr w:rsidR="00F6149F" w:rsidRPr="00670A62" w14:paraId="1477BF70" w14:textId="77777777" w:rsidTr="00F6149F">
        <w:tc>
          <w:tcPr>
            <w:tcW w:w="6941" w:type="dxa"/>
          </w:tcPr>
          <w:p w14:paraId="780BB923" w14:textId="4DF87D4E" w:rsidR="00F6149F" w:rsidRPr="00670A62" w:rsidRDefault="00F6149F" w:rsidP="00C537CC">
            <w:pPr>
              <w:pStyle w:val="SSI-NAG2"/>
              <w:spacing w:line="240" w:lineRule="auto"/>
              <w:jc w:val="both"/>
              <w:rPr>
                <w:rFonts w:asciiTheme="majorHAnsi" w:hAnsiTheme="majorHAnsi" w:cstheme="minorHAnsi"/>
                <w:b w:val="0"/>
                <w:sz w:val="20"/>
                <w:szCs w:val="20"/>
              </w:rPr>
            </w:pPr>
            <w:r w:rsidRPr="00670A62">
              <w:rPr>
                <w:rFonts w:asciiTheme="majorHAnsi" w:hAnsiTheme="majorHAnsi" w:cstheme="minorHAnsi"/>
                <w:b w:val="0"/>
                <w:sz w:val="20"/>
                <w:szCs w:val="20"/>
              </w:rPr>
              <w:t xml:space="preserve">Pozostałe instancje będą wykorzystywały systemy operacyjne w wersji </w:t>
            </w:r>
            <w:proofErr w:type="spellStart"/>
            <w:r w:rsidRPr="00670A62">
              <w:rPr>
                <w:rFonts w:asciiTheme="majorHAnsi" w:hAnsiTheme="majorHAnsi" w:cstheme="minorHAnsi"/>
                <w:b w:val="0"/>
                <w:sz w:val="20"/>
                <w:szCs w:val="20"/>
              </w:rPr>
              <w:t>community</w:t>
            </w:r>
            <w:proofErr w:type="spellEnd"/>
            <w:r w:rsidRPr="00670A62">
              <w:rPr>
                <w:rFonts w:asciiTheme="majorHAnsi" w:hAnsiTheme="majorHAnsi" w:cstheme="minorHAnsi"/>
                <w:b w:val="0"/>
                <w:sz w:val="20"/>
                <w:szCs w:val="20"/>
              </w:rPr>
              <w:t xml:space="preserve"> np. </w:t>
            </w:r>
            <w:proofErr w:type="spellStart"/>
            <w:r w:rsidRPr="00670A62">
              <w:rPr>
                <w:rFonts w:asciiTheme="majorHAnsi" w:hAnsiTheme="majorHAnsi" w:cstheme="minorHAnsi"/>
                <w:b w:val="0"/>
                <w:sz w:val="20"/>
                <w:szCs w:val="20"/>
              </w:rPr>
              <w:t>Centos</w:t>
            </w:r>
            <w:proofErr w:type="spellEnd"/>
            <w:r w:rsidRPr="00670A62">
              <w:rPr>
                <w:rFonts w:asciiTheme="majorHAnsi" w:hAnsiTheme="majorHAnsi" w:cstheme="minorHAnsi"/>
                <w:b w:val="0"/>
                <w:sz w:val="20"/>
                <w:szCs w:val="20"/>
              </w:rPr>
              <w:t xml:space="preserve">, </w:t>
            </w:r>
            <w:proofErr w:type="spellStart"/>
            <w:r w:rsidRPr="00670A62">
              <w:rPr>
                <w:rFonts w:asciiTheme="majorHAnsi" w:hAnsiTheme="majorHAnsi" w:cstheme="minorHAnsi"/>
                <w:b w:val="0"/>
                <w:sz w:val="20"/>
                <w:szCs w:val="20"/>
              </w:rPr>
              <w:t>Ubuntu</w:t>
            </w:r>
            <w:proofErr w:type="spellEnd"/>
            <w:r w:rsidRPr="00670A62">
              <w:rPr>
                <w:rFonts w:asciiTheme="majorHAnsi" w:hAnsiTheme="majorHAnsi" w:cstheme="minorHAnsi"/>
                <w:b w:val="0"/>
                <w:sz w:val="20"/>
                <w:szCs w:val="20"/>
              </w:rPr>
              <w:t xml:space="preserve"> Server, </w:t>
            </w:r>
            <w:proofErr w:type="spellStart"/>
            <w:r w:rsidRPr="00670A62">
              <w:rPr>
                <w:rFonts w:asciiTheme="majorHAnsi" w:hAnsiTheme="majorHAnsi" w:cstheme="minorHAnsi"/>
                <w:b w:val="0"/>
                <w:sz w:val="20"/>
                <w:szCs w:val="20"/>
              </w:rPr>
              <w:t>Debian</w:t>
            </w:r>
            <w:proofErr w:type="spellEnd"/>
          </w:p>
        </w:tc>
        <w:tc>
          <w:tcPr>
            <w:tcW w:w="2119" w:type="dxa"/>
          </w:tcPr>
          <w:p w14:paraId="74CA6AFF" w14:textId="77777777" w:rsidR="00F6149F" w:rsidRPr="00670A62" w:rsidRDefault="00F6149F" w:rsidP="00C537CC">
            <w:pPr>
              <w:pStyle w:val="SSI-NAG2"/>
              <w:spacing w:line="240" w:lineRule="auto"/>
              <w:jc w:val="both"/>
              <w:rPr>
                <w:rFonts w:asciiTheme="majorHAnsi" w:hAnsiTheme="majorHAnsi" w:cstheme="minorHAnsi"/>
                <w:b w:val="0"/>
                <w:sz w:val="20"/>
                <w:szCs w:val="20"/>
              </w:rPr>
            </w:pPr>
          </w:p>
        </w:tc>
      </w:tr>
    </w:tbl>
    <w:p w14:paraId="5E32DEB1" w14:textId="77777777" w:rsidR="00F6149F" w:rsidRPr="00670A62" w:rsidRDefault="00F6149F" w:rsidP="00C537CC">
      <w:pPr>
        <w:pStyle w:val="SSI-NAG2"/>
        <w:spacing w:line="240" w:lineRule="auto"/>
        <w:jc w:val="both"/>
        <w:rPr>
          <w:rFonts w:asciiTheme="majorHAnsi" w:hAnsiTheme="majorHAnsi" w:cstheme="minorHAnsi"/>
          <w:b w:val="0"/>
          <w:sz w:val="20"/>
          <w:szCs w:val="20"/>
        </w:rPr>
      </w:pPr>
    </w:p>
    <w:p w14:paraId="687E0C49" w14:textId="77777777" w:rsidR="00C23D8D" w:rsidRPr="00C537CC" w:rsidRDefault="00C23D8D" w:rsidP="00C537CC">
      <w:pPr>
        <w:pStyle w:val="SSI-NAG2"/>
        <w:spacing w:line="240" w:lineRule="auto"/>
        <w:rPr>
          <w:rFonts w:asciiTheme="majorHAnsi" w:hAnsiTheme="majorHAnsi" w:cstheme="minorHAnsi"/>
          <w:sz w:val="20"/>
          <w:szCs w:val="20"/>
        </w:rPr>
      </w:pPr>
      <w:r w:rsidRPr="00670A62">
        <w:rPr>
          <w:rFonts w:asciiTheme="majorHAnsi" w:hAnsiTheme="majorHAnsi" w:cstheme="minorHAnsi"/>
          <w:b w:val="0"/>
          <w:sz w:val="20"/>
          <w:szCs w:val="20"/>
        </w:rPr>
        <w:br/>
      </w:r>
      <w:r w:rsidRPr="00C537CC">
        <w:rPr>
          <w:rFonts w:asciiTheme="majorHAnsi" w:hAnsiTheme="majorHAnsi" w:cstheme="minorHAnsi"/>
          <w:sz w:val="20"/>
          <w:szCs w:val="20"/>
        </w:rPr>
        <w:t>2.3. Wymagania techniczne</w:t>
      </w:r>
    </w:p>
    <w:p w14:paraId="46AA3A84" w14:textId="77777777" w:rsidR="00C23D8D" w:rsidRDefault="00C23D8D" w:rsidP="00C537CC">
      <w:pPr>
        <w:pStyle w:val="SSI-NAG2"/>
        <w:spacing w:line="240" w:lineRule="auto"/>
        <w:rPr>
          <w:rFonts w:asciiTheme="majorHAnsi" w:hAnsiTheme="majorHAnsi" w:cstheme="minorHAnsi"/>
          <w:b w:val="0"/>
          <w:sz w:val="20"/>
          <w:szCs w:val="20"/>
        </w:rPr>
      </w:pPr>
    </w:p>
    <w:p w14:paraId="500F9ECC" w14:textId="024BD52D" w:rsidR="00C537CC" w:rsidRPr="00670A62" w:rsidRDefault="00C537CC" w:rsidP="00C537CC">
      <w:pPr>
        <w:pStyle w:val="SSI-NAG2"/>
        <w:spacing w:line="240" w:lineRule="auto"/>
        <w:rPr>
          <w:rFonts w:asciiTheme="majorHAnsi" w:hAnsiTheme="majorHAnsi" w:cstheme="minorHAnsi"/>
          <w:b w:val="0"/>
          <w:sz w:val="20"/>
          <w:szCs w:val="20"/>
        </w:rPr>
      </w:pPr>
      <w:r>
        <w:rPr>
          <w:rFonts w:asciiTheme="majorHAnsi" w:hAnsiTheme="majorHAnsi" w:cstheme="minorHAnsi"/>
          <w:b w:val="0"/>
          <w:sz w:val="20"/>
          <w:szCs w:val="20"/>
        </w:rPr>
        <w:t>Zamawiający wymaga:</w:t>
      </w:r>
    </w:p>
    <w:tbl>
      <w:tblPr>
        <w:tblStyle w:val="Tabela-Siatka"/>
        <w:tblW w:w="0" w:type="auto"/>
        <w:tblLook w:val="04A0" w:firstRow="1" w:lastRow="0" w:firstColumn="1" w:lastColumn="0" w:noHBand="0" w:noVBand="1"/>
      </w:tblPr>
      <w:tblGrid>
        <w:gridCol w:w="6941"/>
        <w:gridCol w:w="2119"/>
      </w:tblGrid>
      <w:tr w:rsidR="00670A62" w:rsidRPr="00670A62" w14:paraId="691306C6" w14:textId="77777777" w:rsidTr="00F6149F">
        <w:tc>
          <w:tcPr>
            <w:tcW w:w="6941" w:type="dxa"/>
          </w:tcPr>
          <w:p w14:paraId="6650632D" w14:textId="3421BA98" w:rsidR="00670A62" w:rsidRPr="00670A62" w:rsidRDefault="00670A62" w:rsidP="00C537CC">
            <w:pPr>
              <w:pStyle w:val="SSI-NAG2"/>
              <w:spacing w:line="240" w:lineRule="auto"/>
              <w:rPr>
                <w:rFonts w:asciiTheme="majorHAnsi" w:hAnsiTheme="majorHAnsi" w:cstheme="minorHAnsi"/>
                <w:b w:val="0"/>
                <w:sz w:val="20"/>
                <w:szCs w:val="20"/>
              </w:rPr>
            </w:pPr>
            <w:r w:rsidRPr="00670A62">
              <w:rPr>
                <w:b w:val="0"/>
                <w:sz w:val="20"/>
                <w:szCs w:val="20"/>
              </w:rPr>
              <w:t>Wymagania</w:t>
            </w:r>
          </w:p>
        </w:tc>
        <w:tc>
          <w:tcPr>
            <w:tcW w:w="2119" w:type="dxa"/>
          </w:tcPr>
          <w:p w14:paraId="34F9AA9D" w14:textId="0D002A12" w:rsidR="00670A62" w:rsidRPr="00670A62" w:rsidRDefault="00670A62" w:rsidP="00C537CC">
            <w:pPr>
              <w:pStyle w:val="SSI-NAG2"/>
              <w:spacing w:line="240" w:lineRule="auto"/>
              <w:rPr>
                <w:rFonts w:asciiTheme="majorHAnsi" w:hAnsiTheme="majorHAnsi" w:cstheme="minorHAnsi"/>
                <w:b w:val="0"/>
                <w:sz w:val="20"/>
                <w:szCs w:val="20"/>
              </w:rPr>
            </w:pPr>
            <w:r w:rsidRPr="00670A62">
              <w:rPr>
                <w:b w:val="0"/>
                <w:sz w:val="20"/>
                <w:szCs w:val="20"/>
              </w:rPr>
              <w:t>Spełnia (TAK/NIE)</w:t>
            </w:r>
          </w:p>
        </w:tc>
      </w:tr>
      <w:tr w:rsidR="00F6149F" w:rsidRPr="00670A62" w14:paraId="40A26DF0" w14:textId="77777777" w:rsidTr="00F6149F">
        <w:tc>
          <w:tcPr>
            <w:tcW w:w="6941" w:type="dxa"/>
          </w:tcPr>
          <w:p w14:paraId="19F7CD8C" w14:textId="14C17E50"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Centra przetwarzania danych, o które opiera się usługa muszą być zlokalizowane na terenie Europejskiego Obszaru Gospodarczego z gwarancją zmiany lokalizacji (w obrębie EOG) przetwarzania danych jedynie za pisemną zgodą Zamawiającego.</w:t>
            </w:r>
          </w:p>
        </w:tc>
        <w:tc>
          <w:tcPr>
            <w:tcW w:w="2119" w:type="dxa"/>
          </w:tcPr>
          <w:p w14:paraId="529531C0"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4E01F633" w14:textId="77777777" w:rsidTr="00F6149F">
        <w:tc>
          <w:tcPr>
            <w:tcW w:w="6941" w:type="dxa"/>
          </w:tcPr>
          <w:p w14:paraId="32606C33" w14:textId="5E1771BE"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Wymagane jest SLA dla usług na poziomie minimum 99,5% w skali miesiąca.</w:t>
            </w:r>
          </w:p>
        </w:tc>
        <w:tc>
          <w:tcPr>
            <w:tcW w:w="2119" w:type="dxa"/>
          </w:tcPr>
          <w:p w14:paraId="3823BC77"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59D2D5C5" w14:textId="77777777" w:rsidTr="00F6149F">
        <w:tc>
          <w:tcPr>
            <w:tcW w:w="6941" w:type="dxa"/>
          </w:tcPr>
          <w:p w14:paraId="3C4EDB9E" w14:textId="44736615"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Wymagana jest wewnętrzna infrastruktura sieciowa o wydajności minimalnej 100 </w:t>
            </w:r>
            <w:proofErr w:type="spellStart"/>
            <w:r w:rsidRPr="00670A62">
              <w:rPr>
                <w:rFonts w:asciiTheme="majorHAnsi" w:hAnsiTheme="majorHAnsi" w:cstheme="minorHAnsi"/>
                <w:b w:val="0"/>
                <w:sz w:val="20"/>
                <w:szCs w:val="20"/>
              </w:rPr>
              <w:t>Mbps</w:t>
            </w:r>
            <w:proofErr w:type="spellEnd"/>
            <w:r w:rsidRPr="00670A62">
              <w:rPr>
                <w:rFonts w:asciiTheme="majorHAnsi" w:hAnsiTheme="majorHAnsi" w:cstheme="minorHAnsi"/>
                <w:b w:val="0"/>
                <w:sz w:val="20"/>
                <w:szCs w:val="20"/>
              </w:rPr>
              <w:t xml:space="preserve"> (bez limitu danych). Zdefiniowana przepustowość musi uwzględnić wszystkie wymagania funkcjonalne. </w:t>
            </w:r>
          </w:p>
        </w:tc>
        <w:tc>
          <w:tcPr>
            <w:tcW w:w="2119" w:type="dxa"/>
          </w:tcPr>
          <w:p w14:paraId="384C151D"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6E1862F6" w14:textId="77777777" w:rsidTr="00F6149F">
        <w:tc>
          <w:tcPr>
            <w:tcW w:w="6941" w:type="dxa"/>
          </w:tcPr>
          <w:p w14:paraId="085FD76A" w14:textId="1A20083A"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Wymagana jest </w:t>
            </w:r>
            <w:proofErr w:type="spellStart"/>
            <w:r w:rsidRPr="00670A62">
              <w:rPr>
                <w:rFonts w:asciiTheme="majorHAnsi" w:hAnsiTheme="majorHAnsi" w:cstheme="minorHAnsi"/>
                <w:b w:val="0"/>
                <w:sz w:val="20"/>
                <w:szCs w:val="20"/>
              </w:rPr>
              <w:t>zewnetrzna</w:t>
            </w:r>
            <w:proofErr w:type="spellEnd"/>
            <w:r w:rsidRPr="00670A62">
              <w:rPr>
                <w:rFonts w:asciiTheme="majorHAnsi" w:hAnsiTheme="majorHAnsi" w:cstheme="minorHAnsi"/>
                <w:b w:val="0"/>
                <w:sz w:val="20"/>
                <w:szCs w:val="20"/>
              </w:rPr>
              <w:t xml:space="preserve"> infrastruktura sieciowa o wydajności minimalnej 20 </w:t>
            </w:r>
            <w:proofErr w:type="spellStart"/>
            <w:r w:rsidRPr="00670A62">
              <w:rPr>
                <w:rFonts w:asciiTheme="majorHAnsi" w:hAnsiTheme="majorHAnsi" w:cstheme="minorHAnsi"/>
                <w:b w:val="0"/>
                <w:sz w:val="20"/>
                <w:szCs w:val="20"/>
              </w:rPr>
              <w:t>Mbps</w:t>
            </w:r>
            <w:proofErr w:type="spellEnd"/>
            <w:r w:rsidRPr="00670A62">
              <w:rPr>
                <w:rFonts w:asciiTheme="majorHAnsi" w:hAnsiTheme="majorHAnsi" w:cstheme="minorHAnsi"/>
                <w:b w:val="0"/>
                <w:sz w:val="20"/>
                <w:szCs w:val="20"/>
              </w:rPr>
              <w:t xml:space="preserve"> (bez limitu danych). Zdefiniowana przepustowość musi uwzględnić wszystkie wymagania funkcjonalne. </w:t>
            </w:r>
          </w:p>
        </w:tc>
        <w:tc>
          <w:tcPr>
            <w:tcW w:w="2119" w:type="dxa"/>
          </w:tcPr>
          <w:p w14:paraId="5FD79FC0"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70A2916E" w14:textId="77777777" w:rsidTr="00F6149F">
        <w:tc>
          <w:tcPr>
            <w:tcW w:w="6941" w:type="dxa"/>
          </w:tcPr>
          <w:p w14:paraId="38996BE2" w14:textId="59E84F51"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Zamawiający wymaga przynajmniej 4 zewnętrznych adresów IPv4</w:t>
            </w:r>
          </w:p>
        </w:tc>
        <w:tc>
          <w:tcPr>
            <w:tcW w:w="2119" w:type="dxa"/>
          </w:tcPr>
          <w:p w14:paraId="70CC81F5"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135AA4CA" w14:textId="77777777" w:rsidTr="00F6149F">
        <w:tc>
          <w:tcPr>
            <w:tcW w:w="6941" w:type="dxa"/>
          </w:tcPr>
          <w:p w14:paraId="27B22BDD" w14:textId="4037C3BF"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Infrastruktura sieciowa musi być chroniona przynajmniej za pomocą technologii Firewall, IPS, LB L4-7, WAF, AV realizując wydajność zdefiniowaną powyżej.</w:t>
            </w:r>
          </w:p>
        </w:tc>
        <w:tc>
          <w:tcPr>
            <w:tcW w:w="2119" w:type="dxa"/>
          </w:tcPr>
          <w:p w14:paraId="79497D58" w14:textId="77777777" w:rsidR="00F6149F" w:rsidRPr="00670A62" w:rsidRDefault="00F6149F" w:rsidP="00C537CC">
            <w:pPr>
              <w:pStyle w:val="SSI-NAG2"/>
              <w:spacing w:line="240" w:lineRule="auto"/>
              <w:rPr>
                <w:rFonts w:asciiTheme="majorHAnsi" w:hAnsiTheme="majorHAnsi" w:cstheme="minorHAnsi"/>
                <w:b w:val="0"/>
                <w:sz w:val="20"/>
                <w:szCs w:val="20"/>
              </w:rPr>
            </w:pPr>
          </w:p>
        </w:tc>
      </w:tr>
    </w:tbl>
    <w:p w14:paraId="05A17B7A" w14:textId="77777777" w:rsidR="00F6149F" w:rsidRPr="00670A62" w:rsidRDefault="00F6149F" w:rsidP="00C537CC">
      <w:pPr>
        <w:pStyle w:val="SSI-NAG2"/>
        <w:spacing w:line="240" w:lineRule="auto"/>
        <w:rPr>
          <w:rFonts w:asciiTheme="majorHAnsi" w:hAnsiTheme="majorHAnsi" w:cstheme="minorHAnsi"/>
          <w:b w:val="0"/>
          <w:sz w:val="20"/>
          <w:szCs w:val="20"/>
        </w:rPr>
      </w:pPr>
    </w:p>
    <w:p w14:paraId="71346B44" w14:textId="77777777" w:rsidR="00C23D8D" w:rsidRDefault="00C23D8D" w:rsidP="00C537CC">
      <w:pPr>
        <w:spacing w:line="240" w:lineRule="auto"/>
        <w:rPr>
          <w:rFonts w:asciiTheme="majorHAnsi" w:hAnsiTheme="majorHAnsi" w:cstheme="minorHAnsi"/>
          <w:b/>
          <w:sz w:val="20"/>
          <w:szCs w:val="20"/>
        </w:rPr>
      </w:pPr>
      <w:r w:rsidRPr="00C537CC">
        <w:rPr>
          <w:rFonts w:asciiTheme="majorHAnsi" w:hAnsiTheme="majorHAnsi" w:cstheme="minorHAnsi"/>
          <w:b/>
          <w:sz w:val="20"/>
          <w:szCs w:val="20"/>
        </w:rPr>
        <w:t>2.3.1 Procesory i pamięć</w:t>
      </w:r>
    </w:p>
    <w:p w14:paraId="64EB2BE3" w14:textId="77777777" w:rsidR="00C537CC" w:rsidRPr="00C537CC" w:rsidRDefault="00C537CC" w:rsidP="00C537CC">
      <w:pPr>
        <w:spacing w:line="240" w:lineRule="auto"/>
        <w:rPr>
          <w:rFonts w:asciiTheme="majorHAnsi" w:hAnsiTheme="majorHAnsi" w:cstheme="minorHAnsi"/>
          <w:sz w:val="20"/>
          <w:szCs w:val="20"/>
        </w:rPr>
      </w:pPr>
      <w:r w:rsidRPr="00C537CC">
        <w:rPr>
          <w:rFonts w:asciiTheme="majorHAnsi" w:hAnsiTheme="majorHAnsi" w:cstheme="minorHAnsi"/>
          <w:sz w:val="20"/>
          <w:szCs w:val="20"/>
        </w:rPr>
        <w:t>Zamawiający wymaga:</w:t>
      </w:r>
    </w:p>
    <w:tbl>
      <w:tblPr>
        <w:tblStyle w:val="Tabela-Siatka"/>
        <w:tblW w:w="0" w:type="auto"/>
        <w:tblLook w:val="04A0" w:firstRow="1" w:lastRow="0" w:firstColumn="1" w:lastColumn="0" w:noHBand="0" w:noVBand="1"/>
      </w:tblPr>
      <w:tblGrid>
        <w:gridCol w:w="6941"/>
        <w:gridCol w:w="2119"/>
      </w:tblGrid>
      <w:tr w:rsidR="00670A62" w:rsidRPr="00C537CC" w14:paraId="583ACAC1" w14:textId="77777777" w:rsidTr="004C090D">
        <w:tc>
          <w:tcPr>
            <w:tcW w:w="6941" w:type="dxa"/>
          </w:tcPr>
          <w:p w14:paraId="4B62D88E" w14:textId="1F4CE132" w:rsidR="00670A62" w:rsidRPr="00C537CC" w:rsidRDefault="00670A62" w:rsidP="00C537CC">
            <w:pPr>
              <w:spacing w:line="240" w:lineRule="auto"/>
              <w:rPr>
                <w:rFonts w:asciiTheme="majorHAnsi" w:hAnsiTheme="majorHAnsi" w:cstheme="minorHAnsi"/>
                <w:sz w:val="20"/>
                <w:szCs w:val="20"/>
              </w:rPr>
            </w:pPr>
            <w:r w:rsidRPr="00C537CC">
              <w:rPr>
                <w:rFonts w:asciiTheme="majorHAnsi" w:hAnsiTheme="majorHAnsi"/>
                <w:sz w:val="20"/>
                <w:szCs w:val="20"/>
              </w:rPr>
              <w:t>Wymagania</w:t>
            </w:r>
          </w:p>
        </w:tc>
        <w:tc>
          <w:tcPr>
            <w:tcW w:w="2119" w:type="dxa"/>
          </w:tcPr>
          <w:p w14:paraId="2A1A9109" w14:textId="6368020B" w:rsidR="00670A62" w:rsidRPr="00C537CC" w:rsidRDefault="00670A62" w:rsidP="00C537CC">
            <w:pPr>
              <w:spacing w:line="240" w:lineRule="auto"/>
              <w:rPr>
                <w:rFonts w:asciiTheme="majorHAnsi" w:hAnsiTheme="majorHAnsi" w:cstheme="minorHAnsi"/>
                <w:sz w:val="20"/>
                <w:szCs w:val="20"/>
              </w:rPr>
            </w:pPr>
            <w:r w:rsidRPr="00C537CC">
              <w:rPr>
                <w:rFonts w:asciiTheme="majorHAnsi" w:hAnsiTheme="majorHAnsi"/>
                <w:sz w:val="20"/>
                <w:szCs w:val="20"/>
              </w:rPr>
              <w:t>Spełnia (TAK/NIE)</w:t>
            </w:r>
          </w:p>
        </w:tc>
      </w:tr>
      <w:tr w:rsidR="00F6149F" w:rsidRPr="00C537CC" w14:paraId="6988325B" w14:textId="77777777" w:rsidTr="004C090D">
        <w:tc>
          <w:tcPr>
            <w:tcW w:w="6941" w:type="dxa"/>
          </w:tcPr>
          <w:p w14:paraId="628128B3" w14:textId="4282E0DE" w:rsidR="00F6149F" w:rsidRPr="00C537CC" w:rsidRDefault="00F6149F" w:rsidP="00C537CC">
            <w:pPr>
              <w:spacing w:line="240" w:lineRule="auto"/>
              <w:rPr>
                <w:rFonts w:asciiTheme="majorHAnsi" w:hAnsiTheme="majorHAnsi" w:cstheme="minorHAnsi"/>
                <w:sz w:val="20"/>
                <w:szCs w:val="20"/>
              </w:rPr>
            </w:pPr>
            <w:r w:rsidRPr="00C537CC">
              <w:rPr>
                <w:rFonts w:asciiTheme="majorHAnsi" w:hAnsiTheme="majorHAnsi" w:cstheme="minorHAnsi"/>
                <w:sz w:val="20"/>
                <w:szCs w:val="20"/>
              </w:rPr>
              <w:t>Minimum 20 fizycznych rdzeni obliczeniowych oraz minimum 32 GB RAM.</w:t>
            </w:r>
          </w:p>
        </w:tc>
        <w:tc>
          <w:tcPr>
            <w:tcW w:w="2119" w:type="dxa"/>
          </w:tcPr>
          <w:p w14:paraId="10034C06" w14:textId="77777777" w:rsidR="00F6149F" w:rsidRPr="00C537CC" w:rsidRDefault="00F6149F" w:rsidP="00C537CC">
            <w:pPr>
              <w:spacing w:line="240" w:lineRule="auto"/>
              <w:rPr>
                <w:rFonts w:asciiTheme="majorHAnsi" w:hAnsiTheme="majorHAnsi" w:cstheme="minorHAnsi"/>
                <w:sz w:val="20"/>
                <w:szCs w:val="20"/>
              </w:rPr>
            </w:pPr>
          </w:p>
        </w:tc>
      </w:tr>
      <w:tr w:rsidR="00F6149F" w:rsidRPr="00C537CC" w14:paraId="581BBEF5" w14:textId="77777777" w:rsidTr="004C090D">
        <w:tc>
          <w:tcPr>
            <w:tcW w:w="6941" w:type="dxa"/>
          </w:tcPr>
          <w:p w14:paraId="2900C565" w14:textId="4A81FE13" w:rsidR="00F6149F" w:rsidRPr="00C537CC" w:rsidRDefault="00F6149F" w:rsidP="00C537CC">
            <w:pPr>
              <w:spacing w:line="240" w:lineRule="auto"/>
              <w:rPr>
                <w:rFonts w:asciiTheme="majorHAnsi" w:hAnsiTheme="majorHAnsi" w:cstheme="minorHAnsi"/>
                <w:sz w:val="20"/>
                <w:szCs w:val="20"/>
              </w:rPr>
            </w:pPr>
            <w:r w:rsidRPr="00C537CC">
              <w:rPr>
                <w:rFonts w:asciiTheme="majorHAnsi" w:hAnsiTheme="majorHAnsi" w:cstheme="minorHAnsi"/>
                <w:sz w:val="20"/>
                <w:szCs w:val="20"/>
              </w:rPr>
              <w:t xml:space="preserve">Dostępność kreowania instancji zawierających od 1 do 20 </w:t>
            </w:r>
            <w:proofErr w:type="spellStart"/>
            <w:r w:rsidRPr="00C537CC">
              <w:rPr>
                <w:rFonts w:asciiTheme="majorHAnsi" w:hAnsiTheme="majorHAnsi" w:cstheme="minorHAnsi"/>
                <w:sz w:val="20"/>
                <w:szCs w:val="20"/>
              </w:rPr>
              <w:t>vCPU</w:t>
            </w:r>
            <w:proofErr w:type="spellEnd"/>
            <w:r w:rsidRPr="00C537CC">
              <w:rPr>
                <w:rFonts w:asciiTheme="majorHAnsi" w:hAnsiTheme="majorHAnsi" w:cstheme="minorHAnsi"/>
                <w:sz w:val="20"/>
                <w:szCs w:val="20"/>
              </w:rPr>
              <w:t xml:space="preserve"> (nie współdzielonych) oraz od 1 do minimum 32 GB RAM.</w:t>
            </w:r>
          </w:p>
        </w:tc>
        <w:tc>
          <w:tcPr>
            <w:tcW w:w="2119" w:type="dxa"/>
          </w:tcPr>
          <w:p w14:paraId="1DA18298" w14:textId="77777777" w:rsidR="00F6149F" w:rsidRPr="00C537CC" w:rsidRDefault="00F6149F" w:rsidP="00C537CC">
            <w:pPr>
              <w:spacing w:line="240" w:lineRule="auto"/>
              <w:rPr>
                <w:rFonts w:asciiTheme="majorHAnsi" w:hAnsiTheme="majorHAnsi" w:cstheme="minorHAnsi"/>
                <w:sz w:val="20"/>
                <w:szCs w:val="20"/>
              </w:rPr>
            </w:pPr>
          </w:p>
        </w:tc>
      </w:tr>
      <w:tr w:rsidR="00C537CC" w:rsidRPr="00C537CC" w14:paraId="3E6FBEDB" w14:textId="77777777" w:rsidTr="00AB2F26">
        <w:tc>
          <w:tcPr>
            <w:tcW w:w="9060" w:type="dxa"/>
            <w:gridSpan w:val="2"/>
          </w:tcPr>
          <w:p w14:paraId="467981A7" w14:textId="729A81BF" w:rsidR="00C537CC" w:rsidRPr="00C537CC" w:rsidRDefault="00C537CC" w:rsidP="00C537CC">
            <w:pPr>
              <w:spacing w:line="240" w:lineRule="auto"/>
              <w:rPr>
                <w:rFonts w:asciiTheme="majorHAnsi" w:hAnsiTheme="majorHAnsi" w:cstheme="minorHAnsi"/>
                <w:sz w:val="20"/>
                <w:szCs w:val="20"/>
              </w:rPr>
            </w:pPr>
            <w:r w:rsidRPr="00C537CC">
              <w:rPr>
                <w:rFonts w:asciiTheme="majorHAnsi" w:hAnsiTheme="majorHAnsi" w:cstheme="minorHAnsi"/>
                <w:sz w:val="20"/>
                <w:szCs w:val="20"/>
              </w:rPr>
              <w:t>Zamawiający szacuję wykorzystanie 2vCPU per instancja.</w:t>
            </w:r>
          </w:p>
        </w:tc>
      </w:tr>
    </w:tbl>
    <w:p w14:paraId="1D4F3C00" w14:textId="77777777" w:rsidR="00C23D8D" w:rsidRPr="00670A62" w:rsidRDefault="00C23D8D" w:rsidP="00C537CC">
      <w:pPr>
        <w:pStyle w:val="SSI-NAG2"/>
        <w:spacing w:line="240" w:lineRule="auto"/>
        <w:rPr>
          <w:rFonts w:asciiTheme="majorHAnsi" w:hAnsiTheme="majorHAnsi" w:cstheme="minorHAnsi"/>
          <w:b w:val="0"/>
          <w:sz w:val="20"/>
          <w:szCs w:val="20"/>
        </w:rPr>
      </w:pPr>
    </w:p>
    <w:p w14:paraId="03BD7BE2" w14:textId="77777777" w:rsidR="00C23D8D" w:rsidRPr="00C537CC" w:rsidRDefault="00C23D8D" w:rsidP="00C537CC">
      <w:pPr>
        <w:pStyle w:val="SSI-NAG2"/>
        <w:spacing w:line="240" w:lineRule="auto"/>
        <w:rPr>
          <w:rFonts w:asciiTheme="majorHAnsi" w:hAnsiTheme="majorHAnsi" w:cstheme="minorHAnsi"/>
          <w:sz w:val="20"/>
          <w:szCs w:val="20"/>
        </w:rPr>
      </w:pPr>
      <w:r w:rsidRPr="00C537CC">
        <w:rPr>
          <w:rFonts w:asciiTheme="majorHAnsi" w:hAnsiTheme="majorHAnsi" w:cstheme="minorHAnsi"/>
          <w:sz w:val="20"/>
          <w:szCs w:val="20"/>
        </w:rPr>
        <w:t>2.3.2 Storage</w:t>
      </w:r>
    </w:p>
    <w:p w14:paraId="17464334" w14:textId="1379E3F0" w:rsidR="00C23D8D" w:rsidRPr="00C537CC" w:rsidRDefault="00C537CC" w:rsidP="00C537CC">
      <w:pPr>
        <w:pStyle w:val="SSI-NAG2"/>
        <w:rPr>
          <w:rFonts w:asciiTheme="majorHAnsi" w:hAnsiTheme="majorHAnsi" w:cstheme="minorHAnsi"/>
          <w:b w:val="0"/>
          <w:sz w:val="20"/>
          <w:szCs w:val="20"/>
        </w:rPr>
      </w:pPr>
      <w:r w:rsidRPr="00C537CC">
        <w:rPr>
          <w:rFonts w:asciiTheme="majorHAnsi" w:hAnsiTheme="majorHAnsi" w:cstheme="minorHAnsi"/>
          <w:b w:val="0"/>
          <w:sz w:val="20"/>
          <w:szCs w:val="20"/>
        </w:rPr>
        <w:t>Zamawiający wymaga:</w:t>
      </w:r>
    </w:p>
    <w:tbl>
      <w:tblPr>
        <w:tblStyle w:val="Tabela-Siatka"/>
        <w:tblW w:w="0" w:type="auto"/>
        <w:tblLook w:val="04A0" w:firstRow="1" w:lastRow="0" w:firstColumn="1" w:lastColumn="0" w:noHBand="0" w:noVBand="1"/>
      </w:tblPr>
      <w:tblGrid>
        <w:gridCol w:w="6941"/>
        <w:gridCol w:w="2119"/>
      </w:tblGrid>
      <w:tr w:rsidR="00670A62" w:rsidRPr="00670A62" w14:paraId="07390293" w14:textId="77777777" w:rsidTr="00F6149F">
        <w:tc>
          <w:tcPr>
            <w:tcW w:w="6941" w:type="dxa"/>
          </w:tcPr>
          <w:p w14:paraId="179D73CE" w14:textId="4EC4E379" w:rsidR="00670A62" w:rsidRPr="00670A62" w:rsidRDefault="00670A62" w:rsidP="00C537CC">
            <w:pPr>
              <w:pStyle w:val="SSI-NAG2"/>
              <w:spacing w:line="240" w:lineRule="auto"/>
              <w:rPr>
                <w:rFonts w:asciiTheme="majorHAnsi" w:hAnsiTheme="majorHAnsi" w:cstheme="minorHAnsi"/>
                <w:b w:val="0"/>
                <w:sz w:val="20"/>
                <w:szCs w:val="20"/>
              </w:rPr>
            </w:pPr>
            <w:r w:rsidRPr="00670A62">
              <w:rPr>
                <w:b w:val="0"/>
                <w:sz w:val="20"/>
                <w:szCs w:val="20"/>
              </w:rPr>
              <w:t>Wymagania</w:t>
            </w:r>
          </w:p>
        </w:tc>
        <w:tc>
          <w:tcPr>
            <w:tcW w:w="2119" w:type="dxa"/>
          </w:tcPr>
          <w:p w14:paraId="0E7059FD" w14:textId="72576827" w:rsidR="00670A62" w:rsidRPr="00670A62" w:rsidRDefault="00670A62" w:rsidP="00C537CC">
            <w:pPr>
              <w:pStyle w:val="SSI-NAG2"/>
              <w:spacing w:line="240" w:lineRule="auto"/>
              <w:rPr>
                <w:rFonts w:asciiTheme="majorHAnsi" w:hAnsiTheme="majorHAnsi" w:cstheme="minorHAnsi"/>
                <w:b w:val="0"/>
                <w:sz w:val="20"/>
                <w:szCs w:val="20"/>
              </w:rPr>
            </w:pPr>
            <w:r w:rsidRPr="00670A62">
              <w:rPr>
                <w:b w:val="0"/>
                <w:sz w:val="20"/>
                <w:szCs w:val="20"/>
              </w:rPr>
              <w:t>Spełnia (TAK/NIE)</w:t>
            </w:r>
          </w:p>
        </w:tc>
      </w:tr>
      <w:tr w:rsidR="00F6149F" w:rsidRPr="00670A62" w14:paraId="2BA3FB55" w14:textId="77777777" w:rsidTr="00F6149F">
        <w:tc>
          <w:tcPr>
            <w:tcW w:w="6941" w:type="dxa"/>
          </w:tcPr>
          <w:p w14:paraId="180A3FC2" w14:textId="77777777" w:rsidR="00F6149F" w:rsidRPr="00670A62" w:rsidRDefault="00F6149F" w:rsidP="00C537CC">
            <w:pPr>
              <w:pStyle w:val="SSI-NAG2"/>
              <w:tabs>
                <w:tab w:val="clear" w:pos="426"/>
              </w:tabs>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Usługa musi udostępniać zasoby dyskowe w dwóch klasach wydajności.</w:t>
            </w:r>
          </w:p>
          <w:p w14:paraId="5C3CABF3" w14:textId="77777777" w:rsidR="00F6149F" w:rsidRPr="00670A62" w:rsidRDefault="00F6149F" w:rsidP="00C537CC">
            <w:pPr>
              <w:pStyle w:val="SSI-NAG2"/>
              <w:numPr>
                <w:ilvl w:val="0"/>
                <w:numId w:val="15"/>
              </w:numPr>
              <w:tabs>
                <w:tab w:val="clear" w:pos="426"/>
              </w:tabs>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lastRenderedPageBreak/>
              <w:t xml:space="preserve">Klasa podstawowa: Klasa podstawowa nie mniej niż 2TB, zasoby z puli będą przydzielane wg. Potrzeb Zamawiającego. Wydajność całości </w:t>
            </w:r>
            <w:proofErr w:type="spellStart"/>
            <w:r w:rsidRPr="00670A62">
              <w:rPr>
                <w:rFonts w:asciiTheme="majorHAnsi" w:hAnsiTheme="majorHAnsi" w:cstheme="minorHAnsi"/>
                <w:b w:val="0"/>
                <w:sz w:val="20"/>
                <w:szCs w:val="20"/>
              </w:rPr>
              <w:t>storage</w:t>
            </w:r>
            <w:proofErr w:type="spellEnd"/>
            <w:r w:rsidRPr="00670A62">
              <w:rPr>
                <w:rFonts w:asciiTheme="majorHAnsi" w:hAnsiTheme="majorHAnsi" w:cstheme="minorHAnsi"/>
                <w:b w:val="0"/>
                <w:sz w:val="20"/>
                <w:szCs w:val="20"/>
              </w:rPr>
              <w:t xml:space="preserve"> na poziomie 10 k IOPS dla wielkości bloku 4k.</w:t>
            </w:r>
          </w:p>
          <w:p w14:paraId="312475B4" w14:textId="22CCFB08" w:rsidR="00F6149F" w:rsidRPr="00670A62" w:rsidRDefault="00F6149F" w:rsidP="00C537CC">
            <w:pPr>
              <w:pStyle w:val="SSI-NAG2"/>
              <w:numPr>
                <w:ilvl w:val="0"/>
                <w:numId w:val="15"/>
              </w:numPr>
              <w:tabs>
                <w:tab w:val="clear" w:pos="426"/>
              </w:tabs>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Klasa szybka: nie mniej niż 1TB, zasoby z puli będą przydzielane wg. Potrzeb Zamawiającego.. Wydajność całości </w:t>
            </w:r>
            <w:proofErr w:type="spellStart"/>
            <w:r w:rsidRPr="00670A62">
              <w:rPr>
                <w:rFonts w:asciiTheme="majorHAnsi" w:hAnsiTheme="majorHAnsi" w:cstheme="minorHAnsi"/>
                <w:b w:val="0"/>
                <w:sz w:val="20"/>
                <w:szCs w:val="20"/>
              </w:rPr>
              <w:t>storage</w:t>
            </w:r>
            <w:proofErr w:type="spellEnd"/>
            <w:r w:rsidRPr="00670A62">
              <w:rPr>
                <w:rFonts w:asciiTheme="majorHAnsi" w:hAnsiTheme="majorHAnsi" w:cstheme="minorHAnsi"/>
                <w:b w:val="0"/>
                <w:sz w:val="20"/>
                <w:szCs w:val="20"/>
              </w:rPr>
              <w:t xml:space="preserve"> na poziomie 30k IOPS dla wielkości bloku 4k.</w:t>
            </w:r>
          </w:p>
        </w:tc>
        <w:tc>
          <w:tcPr>
            <w:tcW w:w="2119" w:type="dxa"/>
          </w:tcPr>
          <w:p w14:paraId="5EC44BFC"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50444547" w14:textId="77777777" w:rsidTr="00F6149F">
        <w:tc>
          <w:tcPr>
            <w:tcW w:w="6941" w:type="dxa"/>
          </w:tcPr>
          <w:p w14:paraId="4CEDBE3A" w14:textId="740271B6"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Pamięć masowa (</w:t>
            </w:r>
            <w:proofErr w:type="spellStart"/>
            <w:r w:rsidRPr="00670A62">
              <w:rPr>
                <w:rFonts w:asciiTheme="majorHAnsi" w:hAnsiTheme="majorHAnsi" w:cstheme="minorHAnsi"/>
                <w:b w:val="0"/>
                <w:sz w:val="20"/>
                <w:szCs w:val="20"/>
              </w:rPr>
              <w:t>storage</w:t>
            </w:r>
            <w:proofErr w:type="spellEnd"/>
            <w:r w:rsidRPr="00670A62">
              <w:rPr>
                <w:rFonts w:asciiTheme="majorHAnsi" w:hAnsiTheme="majorHAnsi" w:cstheme="minorHAnsi"/>
                <w:b w:val="0"/>
                <w:sz w:val="20"/>
                <w:szCs w:val="20"/>
              </w:rPr>
              <w:t>) musi uwzględniać mechanizmy redundancji gwarantujące dostępność zasobów w przypadku awarii (np. RAID 6, 10, itp.).</w:t>
            </w:r>
          </w:p>
        </w:tc>
        <w:tc>
          <w:tcPr>
            <w:tcW w:w="2119" w:type="dxa"/>
          </w:tcPr>
          <w:p w14:paraId="57A78272"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05CCFDB5" w14:textId="77777777" w:rsidTr="00F6149F">
        <w:tc>
          <w:tcPr>
            <w:tcW w:w="6941" w:type="dxa"/>
          </w:tcPr>
          <w:p w14:paraId="662283EA" w14:textId="1CD1545F"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Usługa musi umożliwiać definiowania co najmniej 128 woluminów logicznych.</w:t>
            </w:r>
          </w:p>
        </w:tc>
        <w:tc>
          <w:tcPr>
            <w:tcW w:w="2119" w:type="dxa"/>
          </w:tcPr>
          <w:p w14:paraId="552BA104"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6F15995C" w14:textId="77777777" w:rsidTr="00F6149F">
        <w:tc>
          <w:tcPr>
            <w:tcW w:w="6941" w:type="dxa"/>
          </w:tcPr>
          <w:p w14:paraId="242DC7C5" w14:textId="259E80BA"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Każdy serwer fizyczny (tworzący chmurę) musi mieć dostęp do zasobów dyskowych po sieci o przepustowości minimalnej 2x 8 </w:t>
            </w:r>
            <w:proofErr w:type="spellStart"/>
            <w:r w:rsidRPr="00670A62">
              <w:rPr>
                <w:rFonts w:asciiTheme="majorHAnsi" w:hAnsiTheme="majorHAnsi" w:cstheme="minorHAnsi"/>
                <w:b w:val="0"/>
                <w:sz w:val="20"/>
                <w:szCs w:val="20"/>
              </w:rPr>
              <w:t>Gb</w:t>
            </w:r>
            <w:proofErr w:type="spellEnd"/>
            <w:r w:rsidRPr="00670A62">
              <w:rPr>
                <w:rFonts w:asciiTheme="majorHAnsi" w:hAnsiTheme="majorHAnsi" w:cstheme="minorHAnsi"/>
                <w:b w:val="0"/>
                <w:sz w:val="20"/>
                <w:szCs w:val="20"/>
              </w:rPr>
              <w:t>/s</w:t>
            </w:r>
          </w:p>
        </w:tc>
        <w:tc>
          <w:tcPr>
            <w:tcW w:w="2119" w:type="dxa"/>
          </w:tcPr>
          <w:p w14:paraId="0B55A131" w14:textId="77777777" w:rsidR="00F6149F" w:rsidRPr="00670A62" w:rsidRDefault="00F6149F" w:rsidP="00C537CC">
            <w:pPr>
              <w:pStyle w:val="SSI-NAG2"/>
              <w:spacing w:line="240" w:lineRule="auto"/>
              <w:rPr>
                <w:rFonts w:asciiTheme="majorHAnsi" w:hAnsiTheme="majorHAnsi" w:cstheme="minorHAnsi"/>
                <w:b w:val="0"/>
                <w:sz w:val="20"/>
                <w:szCs w:val="20"/>
              </w:rPr>
            </w:pPr>
          </w:p>
        </w:tc>
      </w:tr>
    </w:tbl>
    <w:p w14:paraId="31C5C9DB" w14:textId="77777777" w:rsidR="00C23D8D" w:rsidRPr="00670A62" w:rsidRDefault="00C23D8D" w:rsidP="00C537CC">
      <w:pPr>
        <w:pStyle w:val="SSI-NAG2"/>
        <w:spacing w:line="240" w:lineRule="auto"/>
        <w:rPr>
          <w:rFonts w:asciiTheme="majorHAnsi" w:hAnsiTheme="majorHAnsi" w:cstheme="minorHAnsi"/>
          <w:b w:val="0"/>
          <w:sz w:val="20"/>
          <w:szCs w:val="20"/>
        </w:rPr>
      </w:pPr>
    </w:p>
    <w:p w14:paraId="0BDDAC6E" w14:textId="77777777" w:rsidR="00C23D8D" w:rsidRPr="00C537CC" w:rsidRDefault="00C23D8D" w:rsidP="00C537CC">
      <w:pPr>
        <w:pStyle w:val="SSI-NAG2"/>
        <w:spacing w:line="240" w:lineRule="auto"/>
        <w:rPr>
          <w:rFonts w:asciiTheme="majorHAnsi" w:hAnsiTheme="majorHAnsi" w:cstheme="minorHAnsi"/>
          <w:sz w:val="20"/>
          <w:szCs w:val="20"/>
        </w:rPr>
      </w:pPr>
      <w:r w:rsidRPr="00C537CC">
        <w:rPr>
          <w:rFonts w:asciiTheme="majorHAnsi" w:hAnsiTheme="majorHAnsi" w:cstheme="minorHAnsi"/>
          <w:sz w:val="20"/>
          <w:szCs w:val="20"/>
        </w:rPr>
        <w:t>2.4 Wymagania finansowe</w:t>
      </w:r>
    </w:p>
    <w:p w14:paraId="522CB194" w14:textId="77777777" w:rsidR="00C23D8D" w:rsidRPr="00670A62" w:rsidRDefault="00C23D8D" w:rsidP="00C537CC">
      <w:pPr>
        <w:pStyle w:val="SSI-NAG2"/>
        <w:spacing w:line="240" w:lineRule="auto"/>
        <w:rPr>
          <w:rFonts w:asciiTheme="majorHAnsi" w:hAnsiTheme="majorHAnsi" w:cstheme="minorHAnsi"/>
          <w:b w:val="0"/>
          <w:sz w:val="20"/>
          <w:szCs w:val="20"/>
        </w:rPr>
      </w:pPr>
    </w:p>
    <w:p w14:paraId="17A56EC2" w14:textId="1F8DC1EB" w:rsidR="00C23D8D" w:rsidRPr="00670A62" w:rsidRDefault="00C23D8D" w:rsidP="00C537CC">
      <w:pPr>
        <w:pStyle w:val="SSI-NAG2"/>
        <w:numPr>
          <w:ilvl w:val="0"/>
          <w:numId w:val="9"/>
        </w:numPr>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Zamawiający przewiduje </w:t>
      </w:r>
      <w:r w:rsidR="00FB3B94" w:rsidRPr="00670A62">
        <w:rPr>
          <w:rFonts w:asciiTheme="majorHAnsi" w:hAnsiTheme="majorHAnsi" w:cstheme="minorHAnsi"/>
          <w:b w:val="0"/>
          <w:sz w:val="20"/>
          <w:szCs w:val="20"/>
        </w:rPr>
        <w:t>jednorazową</w:t>
      </w:r>
      <w:r w:rsidRPr="00670A62">
        <w:rPr>
          <w:rFonts w:asciiTheme="majorHAnsi" w:hAnsiTheme="majorHAnsi" w:cstheme="minorHAnsi"/>
          <w:b w:val="0"/>
          <w:sz w:val="20"/>
          <w:szCs w:val="20"/>
        </w:rPr>
        <w:t xml:space="preserve"> opłatę za pakiet dostarczonych usług.</w:t>
      </w:r>
    </w:p>
    <w:p w14:paraId="4096C2D9" w14:textId="77777777" w:rsidR="00C23D8D" w:rsidRPr="00670A62" w:rsidRDefault="00C23D8D" w:rsidP="00C537CC">
      <w:pPr>
        <w:pStyle w:val="SSI-NAG2"/>
        <w:spacing w:line="240" w:lineRule="auto"/>
        <w:rPr>
          <w:rFonts w:asciiTheme="majorHAnsi" w:hAnsiTheme="majorHAnsi" w:cstheme="minorHAnsi"/>
          <w:b w:val="0"/>
          <w:sz w:val="20"/>
          <w:szCs w:val="20"/>
        </w:rPr>
      </w:pPr>
    </w:p>
    <w:p w14:paraId="72BDC569" w14:textId="77777777" w:rsidR="00C23D8D" w:rsidRPr="00C537CC" w:rsidRDefault="00C23D8D" w:rsidP="00C537CC">
      <w:pPr>
        <w:pStyle w:val="SSI-NAG2"/>
        <w:spacing w:line="240" w:lineRule="auto"/>
        <w:rPr>
          <w:rFonts w:asciiTheme="majorHAnsi" w:hAnsiTheme="majorHAnsi" w:cstheme="minorHAnsi"/>
          <w:sz w:val="20"/>
          <w:szCs w:val="20"/>
        </w:rPr>
      </w:pPr>
      <w:r w:rsidRPr="00C537CC">
        <w:rPr>
          <w:rFonts w:asciiTheme="majorHAnsi" w:hAnsiTheme="majorHAnsi" w:cstheme="minorHAnsi"/>
          <w:sz w:val="20"/>
          <w:szCs w:val="20"/>
        </w:rPr>
        <w:t>2.5 Wymagania funkcjonalne</w:t>
      </w:r>
    </w:p>
    <w:p w14:paraId="720DA55B" w14:textId="77777777" w:rsidR="00C537CC" w:rsidRPr="00C537CC" w:rsidRDefault="00C537CC" w:rsidP="00C537CC">
      <w:pPr>
        <w:pStyle w:val="SSI-NAG2"/>
        <w:rPr>
          <w:rFonts w:asciiTheme="majorHAnsi" w:hAnsiTheme="majorHAnsi" w:cstheme="minorHAnsi"/>
          <w:b w:val="0"/>
          <w:sz w:val="20"/>
          <w:szCs w:val="20"/>
        </w:rPr>
      </w:pPr>
      <w:r w:rsidRPr="00C537CC">
        <w:rPr>
          <w:rFonts w:asciiTheme="majorHAnsi" w:hAnsiTheme="majorHAnsi" w:cstheme="minorHAnsi"/>
          <w:b w:val="0"/>
          <w:sz w:val="20"/>
          <w:szCs w:val="20"/>
        </w:rPr>
        <w:t>Zamawiający wymaga:</w:t>
      </w:r>
    </w:p>
    <w:tbl>
      <w:tblPr>
        <w:tblStyle w:val="Tabela-Siatka"/>
        <w:tblW w:w="0" w:type="auto"/>
        <w:tblLook w:val="04A0" w:firstRow="1" w:lastRow="0" w:firstColumn="1" w:lastColumn="0" w:noHBand="0" w:noVBand="1"/>
      </w:tblPr>
      <w:tblGrid>
        <w:gridCol w:w="6941"/>
        <w:gridCol w:w="2119"/>
      </w:tblGrid>
      <w:tr w:rsidR="00670A62" w:rsidRPr="00670A62" w14:paraId="349DB0DC" w14:textId="77777777" w:rsidTr="00F6149F">
        <w:tc>
          <w:tcPr>
            <w:tcW w:w="6941" w:type="dxa"/>
          </w:tcPr>
          <w:p w14:paraId="15E43CAF" w14:textId="1A8DEF27" w:rsidR="00670A62" w:rsidRPr="00670A62" w:rsidRDefault="00670A62" w:rsidP="00C537CC">
            <w:pPr>
              <w:pStyle w:val="SSI-NAG2"/>
              <w:spacing w:line="240" w:lineRule="auto"/>
              <w:rPr>
                <w:rFonts w:asciiTheme="majorHAnsi" w:hAnsiTheme="majorHAnsi" w:cstheme="minorHAnsi"/>
                <w:b w:val="0"/>
                <w:sz w:val="20"/>
                <w:szCs w:val="20"/>
              </w:rPr>
            </w:pPr>
            <w:r w:rsidRPr="00670A62">
              <w:rPr>
                <w:b w:val="0"/>
                <w:sz w:val="20"/>
                <w:szCs w:val="20"/>
              </w:rPr>
              <w:t>Wymagania</w:t>
            </w:r>
          </w:p>
        </w:tc>
        <w:tc>
          <w:tcPr>
            <w:tcW w:w="2119" w:type="dxa"/>
          </w:tcPr>
          <w:p w14:paraId="6FF8BDFE" w14:textId="521C683C" w:rsidR="00670A62" w:rsidRPr="00670A62" w:rsidRDefault="00670A62" w:rsidP="00C537CC">
            <w:pPr>
              <w:pStyle w:val="SSI-NAG2"/>
              <w:spacing w:line="240" w:lineRule="auto"/>
              <w:rPr>
                <w:rFonts w:asciiTheme="majorHAnsi" w:hAnsiTheme="majorHAnsi" w:cstheme="minorHAnsi"/>
                <w:b w:val="0"/>
                <w:sz w:val="20"/>
                <w:szCs w:val="20"/>
              </w:rPr>
            </w:pPr>
            <w:r w:rsidRPr="00670A62">
              <w:rPr>
                <w:b w:val="0"/>
                <w:sz w:val="20"/>
                <w:szCs w:val="20"/>
              </w:rPr>
              <w:t>Spełnia (TAK/NIE)</w:t>
            </w:r>
          </w:p>
        </w:tc>
      </w:tr>
      <w:tr w:rsidR="00F6149F" w:rsidRPr="00670A62" w14:paraId="326F23AA" w14:textId="77777777" w:rsidTr="00F6149F">
        <w:tc>
          <w:tcPr>
            <w:tcW w:w="6941" w:type="dxa"/>
          </w:tcPr>
          <w:p w14:paraId="2096BDDE" w14:textId="439B6C4E"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System zarządzania usługami chmury będącymi przedmiotem dostawy.</w:t>
            </w:r>
          </w:p>
        </w:tc>
        <w:tc>
          <w:tcPr>
            <w:tcW w:w="2119" w:type="dxa"/>
          </w:tcPr>
          <w:p w14:paraId="51FEAE3C"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3FFCF379" w14:textId="77777777" w:rsidTr="00F6149F">
        <w:tc>
          <w:tcPr>
            <w:tcW w:w="6941" w:type="dxa"/>
          </w:tcPr>
          <w:p w14:paraId="6CB811DD" w14:textId="3C96CBF2"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Mechanizmy kreowania maszyn wirtualnych tj. Microsoft Windows Server i Linux.</w:t>
            </w:r>
          </w:p>
        </w:tc>
        <w:tc>
          <w:tcPr>
            <w:tcW w:w="2119" w:type="dxa"/>
          </w:tcPr>
          <w:p w14:paraId="6C9234B5"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18D634AC" w14:textId="77777777" w:rsidTr="00F6149F">
        <w:tc>
          <w:tcPr>
            <w:tcW w:w="6941" w:type="dxa"/>
          </w:tcPr>
          <w:p w14:paraId="66153C33" w14:textId="001AD411"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Mechanizmy monitorowania parametrów pracy używanych usług.</w:t>
            </w:r>
          </w:p>
        </w:tc>
        <w:tc>
          <w:tcPr>
            <w:tcW w:w="2119" w:type="dxa"/>
          </w:tcPr>
          <w:p w14:paraId="57B36929"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4B999C2C" w14:textId="77777777" w:rsidTr="00F6149F">
        <w:tc>
          <w:tcPr>
            <w:tcW w:w="6941" w:type="dxa"/>
          </w:tcPr>
          <w:p w14:paraId="6CAF57BD" w14:textId="204638CA"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System monitoringu zbierającego informacje o wykorzystaniu zasobów chmury.</w:t>
            </w:r>
          </w:p>
        </w:tc>
        <w:tc>
          <w:tcPr>
            <w:tcW w:w="2119" w:type="dxa"/>
          </w:tcPr>
          <w:p w14:paraId="1DC5E2C7"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20F38B8" w14:textId="77777777" w:rsidTr="00F6149F">
        <w:tc>
          <w:tcPr>
            <w:tcW w:w="6941" w:type="dxa"/>
          </w:tcPr>
          <w:p w14:paraId="5F092072" w14:textId="40FD6218"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Platforma musi udostępniać usługi auto-skalowania, lokalnego i globalnego </w:t>
            </w:r>
            <w:proofErr w:type="spellStart"/>
            <w:r w:rsidRPr="00670A62">
              <w:rPr>
                <w:rFonts w:asciiTheme="majorHAnsi" w:hAnsiTheme="majorHAnsi" w:cstheme="minorHAnsi"/>
                <w:b w:val="0"/>
                <w:sz w:val="20"/>
                <w:szCs w:val="20"/>
              </w:rPr>
              <w:t>load-balancingu</w:t>
            </w:r>
            <w:proofErr w:type="spellEnd"/>
            <w:r w:rsidRPr="00670A62">
              <w:rPr>
                <w:rFonts w:asciiTheme="majorHAnsi" w:hAnsiTheme="majorHAnsi" w:cstheme="minorHAnsi"/>
                <w:b w:val="0"/>
                <w:sz w:val="20"/>
                <w:szCs w:val="20"/>
              </w:rPr>
              <w:t>.</w:t>
            </w:r>
          </w:p>
        </w:tc>
        <w:tc>
          <w:tcPr>
            <w:tcW w:w="2119" w:type="dxa"/>
          </w:tcPr>
          <w:p w14:paraId="7C2E94CB"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4918AB12" w14:textId="77777777" w:rsidTr="00F6149F">
        <w:tc>
          <w:tcPr>
            <w:tcW w:w="6941" w:type="dxa"/>
          </w:tcPr>
          <w:p w14:paraId="3CFF9FD2" w14:textId="53A90A3C"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Zapewnienie usługi monitoringu obejmującej monitorowanie: dostępności sieciowej, poziomu utylizacji </w:t>
            </w:r>
            <w:proofErr w:type="spellStart"/>
            <w:r w:rsidRPr="00670A62">
              <w:rPr>
                <w:rFonts w:asciiTheme="majorHAnsi" w:hAnsiTheme="majorHAnsi" w:cstheme="minorHAnsi"/>
                <w:b w:val="0"/>
                <w:sz w:val="20"/>
                <w:szCs w:val="20"/>
              </w:rPr>
              <w:t>cpu</w:t>
            </w:r>
            <w:proofErr w:type="spellEnd"/>
            <w:r w:rsidRPr="00670A62">
              <w:rPr>
                <w:rFonts w:asciiTheme="majorHAnsi" w:hAnsiTheme="majorHAnsi" w:cstheme="minorHAnsi"/>
                <w:b w:val="0"/>
                <w:sz w:val="20"/>
                <w:szCs w:val="20"/>
              </w:rPr>
              <w:t>, pamięci RAM, zasobów dyskowych, operacji IOPS, przepływów sieciowych, dostępności serwisów systemowych, odpowiedzi serwerów aplikacyjnych.</w:t>
            </w:r>
          </w:p>
        </w:tc>
        <w:tc>
          <w:tcPr>
            <w:tcW w:w="2119" w:type="dxa"/>
          </w:tcPr>
          <w:p w14:paraId="35A2FEE0"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3FEF90D" w14:textId="77777777" w:rsidTr="00F6149F">
        <w:tc>
          <w:tcPr>
            <w:tcW w:w="6941" w:type="dxa"/>
          </w:tcPr>
          <w:p w14:paraId="5267A742" w14:textId="16FA7FA2"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Dostępność logów dotyczących tożsamości jakichkolwiek osób wykonujących działania w obrębie usług i danych Zamawiającego.</w:t>
            </w:r>
          </w:p>
        </w:tc>
        <w:tc>
          <w:tcPr>
            <w:tcW w:w="2119" w:type="dxa"/>
          </w:tcPr>
          <w:p w14:paraId="6D886105"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40B7B355" w14:textId="77777777" w:rsidTr="00F6149F">
        <w:tc>
          <w:tcPr>
            <w:tcW w:w="6941" w:type="dxa"/>
          </w:tcPr>
          <w:p w14:paraId="34B34DBC" w14:textId="22FF298B"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Dostępność logów informujących o wszystkich zdarzeniach uwierzytelnienia do usługi danych Zamawiającego, zakończonych powodzeniem lub niepowodzeniem.</w:t>
            </w:r>
          </w:p>
        </w:tc>
        <w:tc>
          <w:tcPr>
            <w:tcW w:w="2119" w:type="dxa"/>
          </w:tcPr>
          <w:p w14:paraId="5DB9ECA1"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79486584" w14:textId="77777777" w:rsidTr="00F6149F">
        <w:tc>
          <w:tcPr>
            <w:tcW w:w="6941" w:type="dxa"/>
          </w:tcPr>
          <w:p w14:paraId="26102944" w14:textId="77777777" w:rsidR="00F6149F" w:rsidRPr="00670A62" w:rsidRDefault="00F6149F" w:rsidP="00C537CC">
            <w:pPr>
              <w:pStyle w:val="SSI-NAG2"/>
              <w:tabs>
                <w:tab w:val="clear" w:pos="426"/>
              </w:tabs>
              <w:spacing w:line="240" w:lineRule="auto"/>
              <w:ind w:left="29"/>
              <w:rPr>
                <w:rFonts w:asciiTheme="majorHAnsi" w:hAnsiTheme="majorHAnsi" w:cstheme="minorHAnsi"/>
                <w:b w:val="0"/>
                <w:sz w:val="20"/>
                <w:szCs w:val="20"/>
              </w:rPr>
            </w:pPr>
            <w:r w:rsidRPr="00670A62">
              <w:rPr>
                <w:rFonts w:asciiTheme="majorHAnsi" w:hAnsiTheme="majorHAnsi" w:cstheme="minorHAnsi"/>
                <w:b w:val="0"/>
                <w:sz w:val="20"/>
                <w:szCs w:val="20"/>
              </w:rPr>
              <w:t>Mechanizmy samoobsługi użytkowników w zakresie:</w:t>
            </w:r>
          </w:p>
          <w:p w14:paraId="550BD83D" w14:textId="77777777" w:rsidR="00F6149F" w:rsidRPr="00670A62" w:rsidRDefault="00F6149F" w:rsidP="00C537CC">
            <w:pPr>
              <w:pStyle w:val="SSI-NAG2"/>
              <w:numPr>
                <w:ilvl w:val="0"/>
                <w:numId w:val="9"/>
              </w:numPr>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Uruchamiania usług.</w:t>
            </w:r>
          </w:p>
          <w:p w14:paraId="42738163" w14:textId="77777777" w:rsidR="00F6149F" w:rsidRPr="00670A62" w:rsidRDefault="00F6149F" w:rsidP="00C537CC">
            <w:pPr>
              <w:pStyle w:val="SSI-NAG2"/>
              <w:numPr>
                <w:ilvl w:val="0"/>
                <w:numId w:val="9"/>
              </w:numPr>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Konfiguracji usług.</w:t>
            </w:r>
          </w:p>
          <w:p w14:paraId="64379C03" w14:textId="77777777" w:rsidR="00F6149F" w:rsidRPr="00670A62" w:rsidRDefault="00F6149F" w:rsidP="00C537CC">
            <w:pPr>
              <w:pStyle w:val="SSI-NAG2"/>
              <w:numPr>
                <w:ilvl w:val="0"/>
                <w:numId w:val="9"/>
              </w:numPr>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Uruchamianie maszyn wirtualnych na podstawie gotowych szablonów.</w:t>
            </w:r>
          </w:p>
          <w:p w14:paraId="44691241" w14:textId="77777777" w:rsidR="00F6149F" w:rsidRPr="00670A62" w:rsidRDefault="00F6149F" w:rsidP="00C537CC">
            <w:pPr>
              <w:pStyle w:val="SSI-NAG2"/>
              <w:numPr>
                <w:ilvl w:val="0"/>
                <w:numId w:val="9"/>
              </w:numPr>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Rekonfiguracji maszyn wirtualnych (np. rozszerzenie pamięci RAM).</w:t>
            </w:r>
          </w:p>
          <w:p w14:paraId="0DEE286D" w14:textId="77777777" w:rsidR="00F6149F" w:rsidRPr="00670A62" w:rsidRDefault="00F6149F" w:rsidP="00C537CC">
            <w:pPr>
              <w:pStyle w:val="SSI-NAG2"/>
              <w:numPr>
                <w:ilvl w:val="0"/>
                <w:numId w:val="9"/>
              </w:numPr>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Zarządzania systemami operacyjnymi na maszynach wirtualnych.</w:t>
            </w:r>
          </w:p>
          <w:p w14:paraId="049184CA" w14:textId="77777777" w:rsidR="00F6149F" w:rsidRPr="00670A62" w:rsidRDefault="00F6149F" w:rsidP="00C537CC">
            <w:pPr>
              <w:pStyle w:val="SSI-NAG2"/>
              <w:numPr>
                <w:ilvl w:val="0"/>
                <w:numId w:val="9"/>
              </w:numPr>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Monitorowania usług i aplikacji Zamawiającego w trybie 24/7/365.</w:t>
            </w:r>
          </w:p>
          <w:p w14:paraId="5D9FECC8" w14:textId="77777777" w:rsidR="00F6149F" w:rsidRPr="00670A62" w:rsidRDefault="00F6149F" w:rsidP="00C537CC">
            <w:pPr>
              <w:pStyle w:val="SSI-NAG2"/>
              <w:numPr>
                <w:ilvl w:val="0"/>
                <w:numId w:val="9"/>
              </w:numPr>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Monitorowanie SLA.</w:t>
            </w:r>
          </w:p>
          <w:p w14:paraId="5B4BA5B9" w14:textId="77777777" w:rsidR="00F6149F" w:rsidRPr="00670A62" w:rsidRDefault="00F6149F" w:rsidP="00C537CC">
            <w:pPr>
              <w:pStyle w:val="SSI-NAG2"/>
              <w:numPr>
                <w:ilvl w:val="0"/>
                <w:numId w:val="9"/>
              </w:numPr>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Przypisywania uprawnień użytkownikom i zarządzanie nimi.</w:t>
            </w:r>
          </w:p>
          <w:p w14:paraId="09E57F4C" w14:textId="77777777" w:rsidR="00F6149F" w:rsidRPr="00670A62" w:rsidRDefault="00F6149F" w:rsidP="00C537CC">
            <w:pPr>
              <w:pStyle w:val="SSI-NAG2"/>
              <w:spacing w:line="240" w:lineRule="auto"/>
              <w:rPr>
                <w:rFonts w:asciiTheme="majorHAnsi" w:hAnsiTheme="majorHAnsi" w:cstheme="minorHAnsi"/>
                <w:b w:val="0"/>
                <w:sz w:val="20"/>
                <w:szCs w:val="20"/>
              </w:rPr>
            </w:pPr>
          </w:p>
        </w:tc>
        <w:tc>
          <w:tcPr>
            <w:tcW w:w="2119" w:type="dxa"/>
          </w:tcPr>
          <w:p w14:paraId="44512D6C" w14:textId="77777777" w:rsidR="00F6149F" w:rsidRPr="00670A62" w:rsidRDefault="00F6149F" w:rsidP="00C537CC">
            <w:pPr>
              <w:pStyle w:val="SSI-NAG2"/>
              <w:spacing w:line="240" w:lineRule="auto"/>
              <w:rPr>
                <w:rFonts w:asciiTheme="majorHAnsi" w:hAnsiTheme="majorHAnsi" w:cstheme="minorHAnsi"/>
                <w:b w:val="0"/>
                <w:sz w:val="20"/>
                <w:szCs w:val="20"/>
              </w:rPr>
            </w:pPr>
          </w:p>
        </w:tc>
      </w:tr>
    </w:tbl>
    <w:p w14:paraId="4CBD2C99" w14:textId="77777777" w:rsidR="00F6149F" w:rsidRPr="00670A62" w:rsidRDefault="00F6149F" w:rsidP="00C537CC">
      <w:pPr>
        <w:pStyle w:val="SSI-NAG2"/>
        <w:spacing w:line="240" w:lineRule="auto"/>
        <w:rPr>
          <w:rFonts w:asciiTheme="majorHAnsi" w:hAnsiTheme="majorHAnsi" w:cstheme="minorHAnsi"/>
          <w:b w:val="0"/>
          <w:sz w:val="20"/>
          <w:szCs w:val="20"/>
        </w:rPr>
      </w:pPr>
    </w:p>
    <w:p w14:paraId="5EB85A9A" w14:textId="77777777" w:rsidR="00C23D8D" w:rsidRPr="00670A62" w:rsidRDefault="00C23D8D" w:rsidP="00C537CC">
      <w:pPr>
        <w:pStyle w:val="SSI-NAG2"/>
        <w:spacing w:line="240" w:lineRule="auto"/>
        <w:rPr>
          <w:rFonts w:asciiTheme="majorHAnsi" w:hAnsiTheme="majorHAnsi" w:cstheme="minorHAnsi"/>
          <w:b w:val="0"/>
          <w:sz w:val="20"/>
          <w:szCs w:val="20"/>
        </w:rPr>
      </w:pPr>
    </w:p>
    <w:p w14:paraId="61789ECF" w14:textId="77777777" w:rsidR="00C23D8D" w:rsidRPr="00C537CC" w:rsidRDefault="00C23D8D" w:rsidP="00C537CC">
      <w:pPr>
        <w:pStyle w:val="SSI-NAG2"/>
        <w:spacing w:line="240" w:lineRule="auto"/>
        <w:rPr>
          <w:rFonts w:asciiTheme="majorHAnsi" w:hAnsiTheme="majorHAnsi" w:cstheme="minorHAnsi"/>
          <w:sz w:val="20"/>
          <w:szCs w:val="20"/>
        </w:rPr>
      </w:pPr>
      <w:r w:rsidRPr="00C537CC">
        <w:rPr>
          <w:rFonts w:asciiTheme="majorHAnsi" w:hAnsiTheme="majorHAnsi" w:cstheme="minorHAnsi"/>
          <w:sz w:val="20"/>
          <w:szCs w:val="20"/>
        </w:rPr>
        <w:t>3. Wymagania minimalne dot. DC (centrum danych)</w:t>
      </w:r>
    </w:p>
    <w:p w14:paraId="6B71555F" w14:textId="22B19A5F" w:rsidR="00C23D8D" w:rsidRPr="00C537CC" w:rsidRDefault="00C537CC" w:rsidP="00C537CC">
      <w:pPr>
        <w:pStyle w:val="SSI-NAG2"/>
        <w:rPr>
          <w:rFonts w:asciiTheme="majorHAnsi" w:hAnsiTheme="majorHAnsi" w:cstheme="minorHAnsi"/>
          <w:b w:val="0"/>
          <w:sz w:val="20"/>
          <w:szCs w:val="20"/>
        </w:rPr>
      </w:pPr>
      <w:r w:rsidRPr="00C537CC">
        <w:rPr>
          <w:rFonts w:asciiTheme="majorHAnsi" w:hAnsiTheme="majorHAnsi" w:cstheme="minorHAnsi"/>
          <w:b w:val="0"/>
          <w:sz w:val="20"/>
          <w:szCs w:val="20"/>
        </w:rPr>
        <w:t>Zamawiający wymaga:</w:t>
      </w:r>
    </w:p>
    <w:tbl>
      <w:tblPr>
        <w:tblStyle w:val="Tabela-Siatka"/>
        <w:tblW w:w="0" w:type="auto"/>
        <w:tblLook w:val="04A0" w:firstRow="1" w:lastRow="0" w:firstColumn="1" w:lastColumn="0" w:noHBand="0" w:noVBand="1"/>
      </w:tblPr>
      <w:tblGrid>
        <w:gridCol w:w="6941"/>
        <w:gridCol w:w="2119"/>
      </w:tblGrid>
      <w:tr w:rsidR="00670A62" w:rsidRPr="00670A62" w14:paraId="72D81A63" w14:textId="77777777" w:rsidTr="00F6149F">
        <w:tc>
          <w:tcPr>
            <w:tcW w:w="6941" w:type="dxa"/>
          </w:tcPr>
          <w:p w14:paraId="1CE0FF89" w14:textId="2F5AA1EB" w:rsidR="00670A62" w:rsidRPr="00670A62" w:rsidRDefault="00670A62" w:rsidP="00C537CC">
            <w:pPr>
              <w:pStyle w:val="SSI-NAG2"/>
              <w:spacing w:line="240" w:lineRule="auto"/>
              <w:rPr>
                <w:rFonts w:asciiTheme="majorHAnsi" w:hAnsiTheme="majorHAnsi" w:cstheme="minorHAnsi"/>
                <w:b w:val="0"/>
                <w:sz w:val="20"/>
                <w:szCs w:val="20"/>
              </w:rPr>
            </w:pPr>
            <w:r w:rsidRPr="00670A62">
              <w:rPr>
                <w:b w:val="0"/>
                <w:sz w:val="20"/>
                <w:szCs w:val="20"/>
              </w:rPr>
              <w:t>Wymagania</w:t>
            </w:r>
          </w:p>
        </w:tc>
        <w:tc>
          <w:tcPr>
            <w:tcW w:w="2119" w:type="dxa"/>
          </w:tcPr>
          <w:p w14:paraId="7EB7F8FE" w14:textId="43027BC7" w:rsidR="00670A62" w:rsidRPr="00670A62" w:rsidRDefault="00670A62" w:rsidP="00C537CC">
            <w:pPr>
              <w:pStyle w:val="SSI-NAG2"/>
              <w:spacing w:line="240" w:lineRule="auto"/>
              <w:rPr>
                <w:rFonts w:asciiTheme="majorHAnsi" w:hAnsiTheme="majorHAnsi" w:cstheme="minorHAnsi"/>
                <w:b w:val="0"/>
                <w:sz w:val="20"/>
                <w:szCs w:val="20"/>
              </w:rPr>
            </w:pPr>
            <w:r w:rsidRPr="00670A62">
              <w:rPr>
                <w:b w:val="0"/>
                <w:sz w:val="20"/>
                <w:szCs w:val="20"/>
              </w:rPr>
              <w:t>Spełnia (TAK/NIE)</w:t>
            </w:r>
          </w:p>
        </w:tc>
      </w:tr>
      <w:tr w:rsidR="00F6149F" w:rsidRPr="00670A62" w14:paraId="0AD1B9A1" w14:textId="77777777" w:rsidTr="00F6149F">
        <w:tc>
          <w:tcPr>
            <w:tcW w:w="6941" w:type="dxa"/>
          </w:tcPr>
          <w:p w14:paraId="67793A61" w14:textId="6DDACF80"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Usytuowanie w wydzielonej części (lub osobnym) budynku, chronionej przez system alarmowy, system telewizji przemysłowej oraz firmę wyspecjalizowaną w zakresie ochrony.</w:t>
            </w:r>
          </w:p>
        </w:tc>
        <w:tc>
          <w:tcPr>
            <w:tcW w:w="2119" w:type="dxa"/>
          </w:tcPr>
          <w:p w14:paraId="30C1832A"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EFE1966" w14:textId="77777777" w:rsidTr="00F6149F">
        <w:tc>
          <w:tcPr>
            <w:tcW w:w="6941" w:type="dxa"/>
          </w:tcPr>
          <w:p w14:paraId="2ACB0106" w14:textId="7E574DFE"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System monitoringu CCTV, kontrola 24/7/365.</w:t>
            </w:r>
          </w:p>
        </w:tc>
        <w:tc>
          <w:tcPr>
            <w:tcW w:w="2119" w:type="dxa"/>
          </w:tcPr>
          <w:p w14:paraId="48F30B1C"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6A72F196" w14:textId="77777777" w:rsidTr="00F6149F">
        <w:tc>
          <w:tcPr>
            <w:tcW w:w="6941" w:type="dxa"/>
          </w:tcPr>
          <w:p w14:paraId="65212AEE" w14:textId="76580A12"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Systemy alarmowe monitorowane 24/7/365.</w:t>
            </w:r>
          </w:p>
        </w:tc>
        <w:tc>
          <w:tcPr>
            <w:tcW w:w="2119" w:type="dxa"/>
          </w:tcPr>
          <w:p w14:paraId="4478D43D"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17B3A932" w14:textId="77777777" w:rsidTr="00F6149F">
        <w:tc>
          <w:tcPr>
            <w:tcW w:w="6941" w:type="dxa"/>
          </w:tcPr>
          <w:p w14:paraId="56AB07FE" w14:textId="2A875E09"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lastRenderedPageBreak/>
              <w:t>Musi posiadać system wykrywania ognia i dymu.</w:t>
            </w:r>
          </w:p>
        </w:tc>
        <w:tc>
          <w:tcPr>
            <w:tcW w:w="2119" w:type="dxa"/>
          </w:tcPr>
          <w:p w14:paraId="7A5E88D1"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30344250" w14:textId="77777777" w:rsidTr="00F6149F">
        <w:tc>
          <w:tcPr>
            <w:tcW w:w="6941" w:type="dxa"/>
          </w:tcPr>
          <w:p w14:paraId="626EB2F6" w14:textId="262F3EBC"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Musi posiadać system sygnalizacji włamania i napadu.</w:t>
            </w:r>
          </w:p>
        </w:tc>
        <w:tc>
          <w:tcPr>
            <w:tcW w:w="2119" w:type="dxa"/>
          </w:tcPr>
          <w:p w14:paraId="4BD4725D"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2D4A578" w14:textId="77777777" w:rsidTr="00F6149F">
        <w:tc>
          <w:tcPr>
            <w:tcW w:w="6941" w:type="dxa"/>
          </w:tcPr>
          <w:p w14:paraId="5FE0B973" w14:textId="7D86865D"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Musi być zabezpieczone przez generator prądotwórczy, który zapewnia pracę przez minimum 24 godziny.</w:t>
            </w:r>
          </w:p>
        </w:tc>
        <w:tc>
          <w:tcPr>
            <w:tcW w:w="2119" w:type="dxa"/>
          </w:tcPr>
          <w:p w14:paraId="4B374812"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58E13125" w14:textId="77777777" w:rsidTr="00F6149F">
        <w:tc>
          <w:tcPr>
            <w:tcW w:w="6941" w:type="dxa"/>
          </w:tcPr>
          <w:p w14:paraId="52DCB8A5" w14:textId="2CDD9659"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Musi posiadać umowę z zewnętrznym dostawcą z gwarantowanym czasem dostawy paliwa dla generatorów.</w:t>
            </w:r>
          </w:p>
        </w:tc>
        <w:tc>
          <w:tcPr>
            <w:tcW w:w="2119" w:type="dxa"/>
          </w:tcPr>
          <w:p w14:paraId="78A479CA"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8B180E0" w14:textId="77777777" w:rsidTr="00F6149F">
        <w:tc>
          <w:tcPr>
            <w:tcW w:w="6941" w:type="dxa"/>
          </w:tcPr>
          <w:p w14:paraId="52272E89" w14:textId="4BDD91D9"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Musi gwarantować czas podtrzymania zasilania przez system zasilaczy awaryjnych UPS, nie mniejszy niż 10 minut, przy pełnym obciążeniu elektrycznym pomieszczenia serwerowego.</w:t>
            </w:r>
          </w:p>
        </w:tc>
        <w:tc>
          <w:tcPr>
            <w:tcW w:w="2119" w:type="dxa"/>
          </w:tcPr>
          <w:p w14:paraId="44310C4B"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05895058" w14:textId="77777777" w:rsidTr="00F6149F">
        <w:tc>
          <w:tcPr>
            <w:tcW w:w="6941" w:type="dxa"/>
          </w:tcPr>
          <w:p w14:paraId="3CA9CCDE" w14:textId="0E31108B"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Musi istnieć system gaszenia, bezpieczny dla ludzi i sprzętu komputerowego.</w:t>
            </w:r>
          </w:p>
        </w:tc>
        <w:tc>
          <w:tcPr>
            <w:tcW w:w="2119" w:type="dxa"/>
          </w:tcPr>
          <w:p w14:paraId="59254307"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1C0141F7" w14:textId="77777777" w:rsidTr="00F6149F">
        <w:tc>
          <w:tcPr>
            <w:tcW w:w="6941" w:type="dxa"/>
          </w:tcPr>
          <w:p w14:paraId="7FDBE98D" w14:textId="0B546EC1"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Musi zapewnić w sposób nieprzerwany odpowiednie parametry otoczenia (temperatura, wilgotność).</w:t>
            </w:r>
          </w:p>
        </w:tc>
        <w:tc>
          <w:tcPr>
            <w:tcW w:w="2119" w:type="dxa"/>
          </w:tcPr>
          <w:p w14:paraId="329BBF28"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5E1E2E5F" w14:textId="77777777" w:rsidTr="00F6149F">
        <w:tc>
          <w:tcPr>
            <w:tcW w:w="6941" w:type="dxa"/>
          </w:tcPr>
          <w:p w14:paraId="774C71CD" w14:textId="412995D0"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Musi być zabezpieczone przed nieuprawnionym dostępem.</w:t>
            </w:r>
          </w:p>
        </w:tc>
        <w:tc>
          <w:tcPr>
            <w:tcW w:w="2119" w:type="dxa"/>
          </w:tcPr>
          <w:p w14:paraId="4AB6B3D7"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46F86251" w14:textId="77777777" w:rsidTr="00F6149F">
        <w:tc>
          <w:tcPr>
            <w:tcW w:w="6941" w:type="dxa"/>
          </w:tcPr>
          <w:p w14:paraId="46E5E899" w14:textId="73653323"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Musi posiadać procedury gwarantujące poprawne i nieprzerwanie działanie.</w:t>
            </w:r>
          </w:p>
        </w:tc>
        <w:tc>
          <w:tcPr>
            <w:tcW w:w="2119" w:type="dxa"/>
          </w:tcPr>
          <w:p w14:paraId="7D19199C"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7C7D97D5" w14:textId="77777777" w:rsidTr="00F6149F">
        <w:tc>
          <w:tcPr>
            <w:tcW w:w="6941" w:type="dxa"/>
          </w:tcPr>
          <w:p w14:paraId="41E0A5F3" w14:textId="0C67B91C"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Pomieszczenia muszą być pozbawione zbędnych instalacji stanowiących źródła zagrożeń, brak instalacji wodno-kanalizacyjnych, grzewczych.</w:t>
            </w:r>
          </w:p>
        </w:tc>
        <w:tc>
          <w:tcPr>
            <w:tcW w:w="2119" w:type="dxa"/>
          </w:tcPr>
          <w:p w14:paraId="624B4406"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4BE128B2" w14:textId="77777777" w:rsidTr="00F6149F">
        <w:tc>
          <w:tcPr>
            <w:tcW w:w="6941" w:type="dxa"/>
          </w:tcPr>
          <w:p w14:paraId="7936B7AB" w14:textId="02351029"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Musi być zapewniona redundancja zasilania (dwie niezależne stacje transformatorowe), systemów chłodzenia ,sieci szkieletowej i telekomunikacyjnej.</w:t>
            </w:r>
          </w:p>
        </w:tc>
        <w:tc>
          <w:tcPr>
            <w:tcW w:w="2119" w:type="dxa"/>
          </w:tcPr>
          <w:p w14:paraId="43310D89" w14:textId="77777777" w:rsidR="00F6149F" w:rsidRPr="00670A62" w:rsidRDefault="00F6149F" w:rsidP="00C537CC">
            <w:pPr>
              <w:pStyle w:val="SSI-NAG2"/>
              <w:spacing w:line="240" w:lineRule="auto"/>
              <w:rPr>
                <w:rFonts w:asciiTheme="majorHAnsi" w:hAnsiTheme="majorHAnsi" w:cstheme="minorHAnsi"/>
                <w:b w:val="0"/>
                <w:sz w:val="20"/>
                <w:szCs w:val="20"/>
              </w:rPr>
            </w:pPr>
          </w:p>
        </w:tc>
      </w:tr>
    </w:tbl>
    <w:p w14:paraId="6CADEB76" w14:textId="77777777" w:rsidR="00F6149F" w:rsidRPr="00670A62" w:rsidRDefault="00F6149F" w:rsidP="00C537CC">
      <w:pPr>
        <w:pStyle w:val="SSI-NAG2"/>
        <w:spacing w:line="240" w:lineRule="auto"/>
        <w:rPr>
          <w:rFonts w:asciiTheme="majorHAnsi" w:hAnsiTheme="majorHAnsi" w:cstheme="minorHAnsi"/>
          <w:b w:val="0"/>
          <w:sz w:val="20"/>
          <w:szCs w:val="20"/>
        </w:rPr>
      </w:pPr>
    </w:p>
    <w:p w14:paraId="22F44016" w14:textId="77777777" w:rsidR="00C23D8D" w:rsidRPr="00670A62" w:rsidRDefault="00C23D8D" w:rsidP="00C537CC">
      <w:pPr>
        <w:pStyle w:val="SSI-NAG2"/>
        <w:spacing w:line="240" w:lineRule="auto"/>
        <w:ind w:left="360"/>
        <w:rPr>
          <w:rFonts w:asciiTheme="majorHAnsi" w:hAnsiTheme="majorHAnsi" w:cstheme="minorHAnsi"/>
          <w:b w:val="0"/>
          <w:sz w:val="20"/>
          <w:szCs w:val="20"/>
        </w:rPr>
      </w:pPr>
    </w:p>
    <w:p w14:paraId="0F4B5A72" w14:textId="77777777" w:rsidR="00C23D8D" w:rsidRPr="00C537CC" w:rsidRDefault="00C23D8D" w:rsidP="00C537CC">
      <w:pPr>
        <w:pStyle w:val="SSI-NAG2"/>
        <w:spacing w:line="240" w:lineRule="auto"/>
        <w:rPr>
          <w:rFonts w:asciiTheme="majorHAnsi" w:hAnsiTheme="majorHAnsi" w:cstheme="minorHAnsi"/>
          <w:sz w:val="20"/>
          <w:szCs w:val="20"/>
        </w:rPr>
      </w:pPr>
      <w:r w:rsidRPr="00C537CC">
        <w:rPr>
          <w:rFonts w:asciiTheme="majorHAnsi" w:hAnsiTheme="majorHAnsi" w:cstheme="minorHAnsi"/>
          <w:sz w:val="20"/>
          <w:szCs w:val="20"/>
        </w:rPr>
        <w:t>4. Wymagania minimalne dot. sieci i bezpieczeństwa sieci</w:t>
      </w:r>
    </w:p>
    <w:p w14:paraId="58D981B5" w14:textId="77777777" w:rsidR="00C23D8D" w:rsidRPr="00670A62" w:rsidRDefault="00C23D8D" w:rsidP="00C537CC">
      <w:pPr>
        <w:pStyle w:val="SSI-NAG2"/>
        <w:spacing w:line="240" w:lineRule="auto"/>
        <w:ind w:left="360"/>
        <w:rPr>
          <w:rFonts w:asciiTheme="majorHAnsi" w:hAnsiTheme="majorHAnsi" w:cstheme="minorHAnsi"/>
          <w:b w:val="0"/>
          <w:sz w:val="20"/>
          <w:szCs w:val="20"/>
        </w:rPr>
      </w:pPr>
    </w:p>
    <w:p w14:paraId="2B51E2BC" w14:textId="77777777" w:rsidR="00C23D8D" w:rsidRPr="00670A62" w:rsidRDefault="00C23D8D" w:rsidP="00C537CC">
      <w:pPr>
        <w:pStyle w:val="SSI-NAG2"/>
        <w:spacing w:line="240" w:lineRule="auto"/>
        <w:ind w:left="360"/>
        <w:rPr>
          <w:rFonts w:asciiTheme="majorHAnsi" w:hAnsiTheme="majorHAnsi" w:cstheme="minorHAnsi"/>
          <w:b w:val="0"/>
          <w:sz w:val="20"/>
          <w:szCs w:val="20"/>
        </w:rPr>
      </w:pPr>
      <w:r w:rsidRPr="00670A62">
        <w:rPr>
          <w:rFonts w:asciiTheme="majorHAnsi" w:hAnsiTheme="majorHAnsi" w:cstheme="minorHAnsi"/>
          <w:b w:val="0"/>
          <w:sz w:val="20"/>
          <w:szCs w:val="20"/>
        </w:rPr>
        <w:t>Zamawiający podzielił ochronę realizowaną przed maszynami wirtualnymi na trzy poziomy.</w:t>
      </w:r>
    </w:p>
    <w:p w14:paraId="7F7401F0" w14:textId="77777777" w:rsidR="00C23D8D" w:rsidRPr="00670A62" w:rsidRDefault="00C23D8D" w:rsidP="00C537CC">
      <w:pPr>
        <w:pStyle w:val="SSI-NAG2"/>
        <w:numPr>
          <w:ilvl w:val="0"/>
          <w:numId w:val="10"/>
        </w:numPr>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Pierwszy poziom:</w:t>
      </w:r>
    </w:p>
    <w:p w14:paraId="207B4482" w14:textId="77777777" w:rsidR="00C23D8D" w:rsidRPr="00670A62" w:rsidRDefault="00C23D8D" w:rsidP="00C537CC">
      <w:pPr>
        <w:pStyle w:val="SSI-NAG2"/>
        <w:numPr>
          <w:ilvl w:val="1"/>
          <w:numId w:val="10"/>
        </w:numPr>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Ochrona </w:t>
      </w:r>
      <w:proofErr w:type="spellStart"/>
      <w:r w:rsidRPr="00670A62">
        <w:rPr>
          <w:rFonts w:asciiTheme="majorHAnsi" w:hAnsiTheme="majorHAnsi" w:cstheme="minorHAnsi"/>
          <w:b w:val="0"/>
          <w:sz w:val="20"/>
          <w:szCs w:val="20"/>
        </w:rPr>
        <w:t>DoS</w:t>
      </w:r>
      <w:proofErr w:type="spellEnd"/>
      <w:r w:rsidRPr="00670A62">
        <w:rPr>
          <w:rFonts w:asciiTheme="majorHAnsi" w:hAnsiTheme="majorHAnsi" w:cstheme="minorHAnsi"/>
          <w:b w:val="0"/>
          <w:sz w:val="20"/>
          <w:szCs w:val="20"/>
        </w:rPr>
        <w:t>/</w:t>
      </w:r>
      <w:proofErr w:type="spellStart"/>
      <w:r w:rsidRPr="00670A62">
        <w:rPr>
          <w:rFonts w:asciiTheme="majorHAnsi" w:hAnsiTheme="majorHAnsi" w:cstheme="minorHAnsi"/>
          <w:b w:val="0"/>
          <w:sz w:val="20"/>
          <w:szCs w:val="20"/>
        </w:rPr>
        <w:t>DDoS</w:t>
      </w:r>
      <w:proofErr w:type="spellEnd"/>
      <w:r w:rsidRPr="00670A62">
        <w:rPr>
          <w:rFonts w:asciiTheme="majorHAnsi" w:hAnsiTheme="majorHAnsi" w:cstheme="minorHAnsi"/>
          <w:b w:val="0"/>
          <w:sz w:val="20"/>
          <w:szCs w:val="20"/>
        </w:rPr>
        <w:t xml:space="preserve"> – zaimplementowane rozwiązanie </w:t>
      </w:r>
      <w:proofErr w:type="spellStart"/>
      <w:r w:rsidRPr="00670A62">
        <w:rPr>
          <w:rFonts w:asciiTheme="majorHAnsi" w:hAnsiTheme="majorHAnsi" w:cstheme="minorHAnsi"/>
          <w:b w:val="0"/>
          <w:sz w:val="20"/>
          <w:szCs w:val="20"/>
        </w:rPr>
        <w:t>DDoS</w:t>
      </w:r>
      <w:proofErr w:type="spellEnd"/>
      <w:r w:rsidRPr="00670A62">
        <w:rPr>
          <w:rFonts w:asciiTheme="majorHAnsi" w:hAnsiTheme="majorHAnsi" w:cstheme="minorHAnsi"/>
          <w:b w:val="0"/>
          <w:sz w:val="20"/>
          <w:szCs w:val="20"/>
        </w:rPr>
        <w:t xml:space="preserve"> na warstwie sieci publicznej i </w:t>
      </w:r>
      <w:proofErr w:type="spellStart"/>
      <w:r w:rsidRPr="00670A62">
        <w:rPr>
          <w:rFonts w:asciiTheme="majorHAnsi" w:hAnsiTheme="majorHAnsi" w:cstheme="minorHAnsi"/>
          <w:b w:val="0"/>
          <w:sz w:val="20"/>
          <w:szCs w:val="20"/>
        </w:rPr>
        <w:t>mitygacja</w:t>
      </w:r>
      <w:proofErr w:type="spellEnd"/>
      <w:r w:rsidRPr="00670A62">
        <w:rPr>
          <w:rFonts w:asciiTheme="majorHAnsi" w:hAnsiTheme="majorHAnsi" w:cstheme="minorHAnsi"/>
          <w:b w:val="0"/>
          <w:sz w:val="20"/>
          <w:szCs w:val="20"/>
        </w:rPr>
        <w:t xml:space="preserve"> cyberataków w czasie rzeczywistym (może być realizowane automatycznie).</w:t>
      </w:r>
    </w:p>
    <w:p w14:paraId="33FFED7E" w14:textId="77777777" w:rsidR="00C23D8D" w:rsidRPr="00670A62" w:rsidRDefault="00C23D8D" w:rsidP="00C537CC">
      <w:pPr>
        <w:pStyle w:val="SSI-NAG2"/>
        <w:numPr>
          <w:ilvl w:val="0"/>
          <w:numId w:val="10"/>
        </w:numPr>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Drugi poziom:</w:t>
      </w:r>
    </w:p>
    <w:p w14:paraId="7C46D270" w14:textId="77777777" w:rsidR="00C23D8D" w:rsidRPr="00670A62" w:rsidRDefault="00C23D8D" w:rsidP="00C537CC">
      <w:pPr>
        <w:pStyle w:val="SSI-NAG2"/>
        <w:numPr>
          <w:ilvl w:val="1"/>
          <w:numId w:val="10"/>
        </w:numPr>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Network firewall, SSL </w:t>
      </w:r>
      <w:proofErr w:type="spellStart"/>
      <w:r w:rsidRPr="00670A62">
        <w:rPr>
          <w:rFonts w:asciiTheme="majorHAnsi" w:hAnsiTheme="majorHAnsi" w:cstheme="minorHAnsi"/>
          <w:b w:val="0"/>
          <w:sz w:val="20"/>
          <w:szCs w:val="20"/>
        </w:rPr>
        <w:t>termination</w:t>
      </w:r>
      <w:proofErr w:type="spellEnd"/>
      <w:r w:rsidRPr="00670A62">
        <w:rPr>
          <w:rFonts w:asciiTheme="majorHAnsi" w:hAnsiTheme="majorHAnsi" w:cstheme="minorHAnsi"/>
          <w:b w:val="0"/>
          <w:sz w:val="20"/>
          <w:szCs w:val="20"/>
        </w:rPr>
        <w:t xml:space="preserve">, IP </w:t>
      </w:r>
      <w:proofErr w:type="spellStart"/>
      <w:r w:rsidRPr="00670A62">
        <w:rPr>
          <w:rFonts w:asciiTheme="majorHAnsi" w:hAnsiTheme="majorHAnsi" w:cstheme="minorHAnsi"/>
          <w:b w:val="0"/>
          <w:sz w:val="20"/>
          <w:szCs w:val="20"/>
        </w:rPr>
        <w:t>reputation</w:t>
      </w:r>
      <w:proofErr w:type="spellEnd"/>
      <w:r w:rsidRPr="00670A62">
        <w:rPr>
          <w:rFonts w:asciiTheme="majorHAnsi" w:hAnsiTheme="majorHAnsi" w:cstheme="minorHAnsi"/>
          <w:b w:val="0"/>
          <w:sz w:val="20"/>
          <w:szCs w:val="20"/>
        </w:rPr>
        <w:t xml:space="preserve"> </w:t>
      </w:r>
      <w:proofErr w:type="spellStart"/>
      <w:r w:rsidRPr="00670A62">
        <w:rPr>
          <w:rFonts w:asciiTheme="majorHAnsi" w:hAnsiTheme="majorHAnsi" w:cstheme="minorHAnsi"/>
          <w:b w:val="0"/>
          <w:sz w:val="20"/>
          <w:szCs w:val="20"/>
        </w:rPr>
        <w:t>blacklist</w:t>
      </w:r>
      <w:proofErr w:type="spellEnd"/>
      <w:r w:rsidRPr="00670A62">
        <w:rPr>
          <w:rFonts w:asciiTheme="majorHAnsi" w:hAnsiTheme="majorHAnsi" w:cstheme="minorHAnsi"/>
          <w:b w:val="0"/>
          <w:sz w:val="20"/>
          <w:szCs w:val="20"/>
        </w:rPr>
        <w:t xml:space="preserve">, SYN </w:t>
      </w:r>
      <w:proofErr w:type="spellStart"/>
      <w:r w:rsidRPr="00670A62">
        <w:rPr>
          <w:rFonts w:asciiTheme="majorHAnsi" w:hAnsiTheme="majorHAnsi" w:cstheme="minorHAnsi"/>
          <w:b w:val="0"/>
          <w:sz w:val="20"/>
          <w:szCs w:val="20"/>
        </w:rPr>
        <w:t>floods</w:t>
      </w:r>
      <w:proofErr w:type="spellEnd"/>
      <w:r w:rsidRPr="00670A62">
        <w:rPr>
          <w:rFonts w:asciiTheme="majorHAnsi" w:hAnsiTheme="majorHAnsi" w:cstheme="minorHAnsi"/>
          <w:b w:val="0"/>
          <w:sz w:val="20"/>
          <w:szCs w:val="20"/>
        </w:rPr>
        <w:t xml:space="preserve">, ICMP </w:t>
      </w:r>
      <w:proofErr w:type="spellStart"/>
      <w:r w:rsidRPr="00670A62">
        <w:rPr>
          <w:rFonts w:asciiTheme="majorHAnsi" w:hAnsiTheme="majorHAnsi" w:cstheme="minorHAnsi"/>
          <w:b w:val="0"/>
          <w:sz w:val="20"/>
          <w:szCs w:val="20"/>
        </w:rPr>
        <w:t>floods</w:t>
      </w:r>
      <w:proofErr w:type="spellEnd"/>
      <w:r w:rsidRPr="00670A62">
        <w:rPr>
          <w:rFonts w:asciiTheme="majorHAnsi" w:hAnsiTheme="majorHAnsi" w:cstheme="minorHAnsi"/>
          <w:b w:val="0"/>
          <w:sz w:val="20"/>
          <w:szCs w:val="20"/>
        </w:rPr>
        <w:t>.</w:t>
      </w:r>
    </w:p>
    <w:p w14:paraId="44040075" w14:textId="77777777" w:rsidR="00C23D8D" w:rsidRPr="00670A62" w:rsidRDefault="00C23D8D" w:rsidP="00C537CC">
      <w:pPr>
        <w:pStyle w:val="SSI-NAG2"/>
        <w:numPr>
          <w:ilvl w:val="0"/>
          <w:numId w:val="10"/>
        </w:numPr>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Trzeci poziom:</w:t>
      </w:r>
    </w:p>
    <w:p w14:paraId="68926663" w14:textId="77777777" w:rsidR="00C23D8D" w:rsidRPr="00670A62" w:rsidRDefault="00C23D8D" w:rsidP="00C537CC">
      <w:pPr>
        <w:pStyle w:val="SSI-NAG2"/>
        <w:numPr>
          <w:ilvl w:val="1"/>
          <w:numId w:val="10"/>
        </w:numPr>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OSI 7, WAF, </w:t>
      </w:r>
      <w:proofErr w:type="spellStart"/>
      <w:r w:rsidRPr="00670A62">
        <w:rPr>
          <w:rFonts w:asciiTheme="majorHAnsi" w:hAnsiTheme="majorHAnsi" w:cstheme="minorHAnsi"/>
          <w:b w:val="0"/>
          <w:sz w:val="20"/>
          <w:szCs w:val="20"/>
        </w:rPr>
        <w:t>Load</w:t>
      </w:r>
      <w:proofErr w:type="spellEnd"/>
      <w:r w:rsidRPr="00670A62">
        <w:rPr>
          <w:rFonts w:asciiTheme="majorHAnsi" w:hAnsiTheme="majorHAnsi" w:cstheme="minorHAnsi"/>
          <w:b w:val="0"/>
          <w:sz w:val="20"/>
          <w:szCs w:val="20"/>
        </w:rPr>
        <w:t xml:space="preserve"> </w:t>
      </w:r>
      <w:proofErr w:type="spellStart"/>
      <w:r w:rsidRPr="00670A62">
        <w:rPr>
          <w:rFonts w:asciiTheme="majorHAnsi" w:hAnsiTheme="majorHAnsi" w:cstheme="minorHAnsi"/>
          <w:b w:val="0"/>
          <w:sz w:val="20"/>
          <w:szCs w:val="20"/>
        </w:rPr>
        <w:t>Balancing</w:t>
      </w:r>
      <w:proofErr w:type="spellEnd"/>
      <w:r w:rsidRPr="00670A62">
        <w:rPr>
          <w:rFonts w:asciiTheme="majorHAnsi" w:hAnsiTheme="majorHAnsi" w:cstheme="minorHAnsi"/>
          <w:b w:val="0"/>
          <w:sz w:val="20"/>
          <w:szCs w:val="20"/>
        </w:rPr>
        <w:t>, ochrona-</w:t>
      </w:r>
      <w:proofErr w:type="spellStart"/>
      <w:r w:rsidRPr="00670A62">
        <w:rPr>
          <w:rFonts w:asciiTheme="majorHAnsi" w:hAnsiTheme="majorHAnsi" w:cstheme="minorHAnsi"/>
          <w:b w:val="0"/>
          <w:sz w:val="20"/>
          <w:szCs w:val="20"/>
        </w:rPr>
        <w:t>DDoS</w:t>
      </w:r>
      <w:proofErr w:type="spellEnd"/>
      <w:r w:rsidRPr="00670A62">
        <w:rPr>
          <w:rFonts w:asciiTheme="majorHAnsi" w:hAnsiTheme="majorHAnsi" w:cstheme="minorHAnsi"/>
          <w:b w:val="0"/>
          <w:sz w:val="20"/>
          <w:szCs w:val="20"/>
        </w:rPr>
        <w:t xml:space="preserve"> L7.</w:t>
      </w:r>
    </w:p>
    <w:p w14:paraId="536ED4A8" w14:textId="77777777" w:rsidR="00C23D8D" w:rsidRPr="00670A62" w:rsidRDefault="00C23D8D" w:rsidP="00C537CC">
      <w:pPr>
        <w:pStyle w:val="SSI-NAG2"/>
        <w:spacing w:line="240" w:lineRule="auto"/>
        <w:rPr>
          <w:rFonts w:asciiTheme="majorHAnsi" w:hAnsiTheme="majorHAnsi" w:cstheme="minorHAnsi"/>
          <w:b w:val="0"/>
          <w:sz w:val="20"/>
          <w:szCs w:val="20"/>
        </w:rPr>
      </w:pPr>
    </w:p>
    <w:p w14:paraId="1E7ED245" w14:textId="77777777" w:rsidR="00C23D8D" w:rsidRPr="00670A62" w:rsidRDefault="00C23D8D"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Zamawiający wymaga:</w:t>
      </w:r>
    </w:p>
    <w:tbl>
      <w:tblPr>
        <w:tblStyle w:val="Tabela-Siatka"/>
        <w:tblW w:w="0" w:type="auto"/>
        <w:tblLook w:val="04A0" w:firstRow="1" w:lastRow="0" w:firstColumn="1" w:lastColumn="0" w:noHBand="0" w:noVBand="1"/>
      </w:tblPr>
      <w:tblGrid>
        <w:gridCol w:w="6941"/>
        <w:gridCol w:w="2119"/>
      </w:tblGrid>
      <w:tr w:rsidR="00670A62" w:rsidRPr="00670A62" w14:paraId="040E38F7" w14:textId="77777777" w:rsidTr="00F6149F">
        <w:tc>
          <w:tcPr>
            <w:tcW w:w="6941" w:type="dxa"/>
          </w:tcPr>
          <w:p w14:paraId="2D219A5B" w14:textId="657CD9EA" w:rsidR="00670A62" w:rsidRPr="00670A62" w:rsidRDefault="00670A62" w:rsidP="00C537CC">
            <w:pPr>
              <w:pStyle w:val="SSI-NAG2"/>
              <w:spacing w:line="240" w:lineRule="auto"/>
              <w:rPr>
                <w:rFonts w:asciiTheme="majorHAnsi" w:hAnsiTheme="majorHAnsi" w:cstheme="minorHAnsi"/>
                <w:b w:val="0"/>
                <w:sz w:val="20"/>
                <w:szCs w:val="20"/>
              </w:rPr>
            </w:pPr>
            <w:r w:rsidRPr="00670A62">
              <w:rPr>
                <w:b w:val="0"/>
                <w:sz w:val="20"/>
                <w:szCs w:val="20"/>
              </w:rPr>
              <w:t>Wymagania</w:t>
            </w:r>
          </w:p>
        </w:tc>
        <w:tc>
          <w:tcPr>
            <w:tcW w:w="2119" w:type="dxa"/>
          </w:tcPr>
          <w:p w14:paraId="7D2B5FFC" w14:textId="01C0E577" w:rsidR="00670A62" w:rsidRPr="00670A62" w:rsidRDefault="00670A62" w:rsidP="00C537CC">
            <w:pPr>
              <w:pStyle w:val="SSI-NAG2"/>
              <w:spacing w:line="240" w:lineRule="auto"/>
              <w:rPr>
                <w:rFonts w:asciiTheme="majorHAnsi" w:hAnsiTheme="majorHAnsi" w:cstheme="minorHAnsi"/>
                <w:b w:val="0"/>
                <w:sz w:val="20"/>
                <w:szCs w:val="20"/>
              </w:rPr>
            </w:pPr>
            <w:r w:rsidRPr="00670A62">
              <w:rPr>
                <w:b w:val="0"/>
                <w:sz w:val="20"/>
                <w:szCs w:val="20"/>
              </w:rPr>
              <w:t>Spełnia (TAK/NIE)</w:t>
            </w:r>
          </w:p>
        </w:tc>
      </w:tr>
      <w:tr w:rsidR="00F6149F" w:rsidRPr="00670A62" w14:paraId="716761EE" w14:textId="77777777" w:rsidTr="00F6149F">
        <w:tc>
          <w:tcPr>
            <w:tcW w:w="6941" w:type="dxa"/>
          </w:tcPr>
          <w:p w14:paraId="30AC1D4B" w14:textId="454CC059"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Dostępu zdalnego.</w:t>
            </w:r>
          </w:p>
        </w:tc>
        <w:tc>
          <w:tcPr>
            <w:tcW w:w="2119" w:type="dxa"/>
          </w:tcPr>
          <w:p w14:paraId="55EC9D9D"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3DF0177B" w14:textId="77777777" w:rsidTr="00F6149F">
        <w:tc>
          <w:tcPr>
            <w:tcW w:w="6941" w:type="dxa"/>
          </w:tcPr>
          <w:p w14:paraId="2624D5C2" w14:textId="2C7BFA37"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Firewall </w:t>
            </w:r>
          </w:p>
        </w:tc>
        <w:tc>
          <w:tcPr>
            <w:tcW w:w="2119" w:type="dxa"/>
          </w:tcPr>
          <w:p w14:paraId="6E293556"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C47A288" w14:textId="77777777" w:rsidTr="00F6149F">
        <w:tc>
          <w:tcPr>
            <w:tcW w:w="6941" w:type="dxa"/>
          </w:tcPr>
          <w:p w14:paraId="3EC1B19C" w14:textId="2B3AC854"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Systemu przeciwdziałania włamaniom – IPS.</w:t>
            </w:r>
          </w:p>
        </w:tc>
        <w:tc>
          <w:tcPr>
            <w:tcW w:w="2119" w:type="dxa"/>
          </w:tcPr>
          <w:p w14:paraId="27C7850A"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00E3E279" w14:textId="77777777" w:rsidTr="00F6149F">
        <w:tc>
          <w:tcPr>
            <w:tcW w:w="6941" w:type="dxa"/>
          </w:tcPr>
          <w:p w14:paraId="53330356" w14:textId="092408C6"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Systemu wykrywania włamań - IDS.</w:t>
            </w:r>
          </w:p>
        </w:tc>
        <w:tc>
          <w:tcPr>
            <w:tcW w:w="2119" w:type="dxa"/>
          </w:tcPr>
          <w:p w14:paraId="6713E277"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3F9A7927" w14:textId="77777777" w:rsidTr="00F6149F">
        <w:tc>
          <w:tcPr>
            <w:tcW w:w="6941" w:type="dxa"/>
          </w:tcPr>
          <w:p w14:paraId="4173FD5F" w14:textId="467147A1"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Monitoringu i eliminacji ruchu zanonimizowanego. Ocena reputacji IP użytkownika czy hosta. W tym dodatkowe usługi zapewniające, informacje o lokalizacji, znanych źródłach ataków anonimowych </w:t>
            </w:r>
            <w:proofErr w:type="spellStart"/>
            <w:r w:rsidRPr="00670A62">
              <w:rPr>
                <w:rFonts w:asciiTheme="majorHAnsi" w:hAnsiTheme="majorHAnsi" w:cstheme="minorHAnsi"/>
                <w:b w:val="0"/>
                <w:sz w:val="20"/>
                <w:szCs w:val="20"/>
              </w:rPr>
              <w:t>proxy</w:t>
            </w:r>
            <w:proofErr w:type="spellEnd"/>
            <w:r w:rsidRPr="00670A62">
              <w:rPr>
                <w:rFonts w:asciiTheme="majorHAnsi" w:hAnsiTheme="majorHAnsi" w:cstheme="minorHAnsi"/>
                <w:b w:val="0"/>
                <w:sz w:val="20"/>
                <w:szCs w:val="20"/>
              </w:rPr>
              <w:t xml:space="preserve"> czy też sieciach </w:t>
            </w:r>
            <w:proofErr w:type="spellStart"/>
            <w:r w:rsidRPr="00670A62">
              <w:rPr>
                <w:rFonts w:asciiTheme="majorHAnsi" w:hAnsiTheme="majorHAnsi" w:cstheme="minorHAnsi"/>
                <w:b w:val="0"/>
                <w:sz w:val="20"/>
                <w:szCs w:val="20"/>
              </w:rPr>
              <w:t>Botnet</w:t>
            </w:r>
            <w:proofErr w:type="spellEnd"/>
            <w:r w:rsidRPr="00670A62">
              <w:rPr>
                <w:rFonts w:asciiTheme="majorHAnsi" w:hAnsiTheme="majorHAnsi" w:cstheme="minorHAnsi"/>
                <w:b w:val="0"/>
                <w:sz w:val="20"/>
                <w:szCs w:val="20"/>
              </w:rPr>
              <w:t xml:space="preserve">. System powinien zawierać funkcjonalności rozwiązania </w:t>
            </w:r>
            <w:proofErr w:type="spellStart"/>
            <w:r w:rsidRPr="00670A62">
              <w:rPr>
                <w:rFonts w:asciiTheme="majorHAnsi" w:hAnsiTheme="majorHAnsi" w:cstheme="minorHAnsi"/>
                <w:b w:val="0"/>
                <w:sz w:val="20"/>
                <w:szCs w:val="20"/>
              </w:rPr>
              <w:t>Anti</w:t>
            </w:r>
            <w:proofErr w:type="spellEnd"/>
            <w:r w:rsidRPr="00670A62">
              <w:rPr>
                <w:rFonts w:asciiTheme="majorHAnsi" w:hAnsiTheme="majorHAnsi" w:cstheme="minorHAnsi"/>
                <w:b w:val="0"/>
                <w:sz w:val="20"/>
                <w:szCs w:val="20"/>
              </w:rPr>
              <w:t>-Bot (reputacja adresów IP, analiza zachowania, sygnatury narzędzi typu bot).</w:t>
            </w:r>
          </w:p>
        </w:tc>
        <w:tc>
          <w:tcPr>
            <w:tcW w:w="2119" w:type="dxa"/>
          </w:tcPr>
          <w:p w14:paraId="19CBEEF2"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18E0AE64" w14:textId="77777777" w:rsidTr="00F6149F">
        <w:tc>
          <w:tcPr>
            <w:tcW w:w="6941" w:type="dxa"/>
          </w:tcPr>
          <w:p w14:paraId="2426B2B3" w14:textId="02D5D212"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Monitorowania łącz na podstawie przepływów (</w:t>
            </w:r>
            <w:proofErr w:type="spellStart"/>
            <w:r w:rsidRPr="00670A62">
              <w:rPr>
                <w:rFonts w:asciiTheme="majorHAnsi" w:hAnsiTheme="majorHAnsi" w:cstheme="minorHAnsi"/>
                <w:b w:val="0"/>
                <w:sz w:val="20"/>
                <w:szCs w:val="20"/>
              </w:rPr>
              <w:t>flow</w:t>
            </w:r>
            <w:proofErr w:type="spellEnd"/>
            <w:r w:rsidRPr="00670A62">
              <w:rPr>
                <w:rFonts w:asciiTheme="majorHAnsi" w:hAnsiTheme="majorHAnsi" w:cstheme="minorHAnsi"/>
                <w:b w:val="0"/>
                <w:sz w:val="20"/>
                <w:szCs w:val="20"/>
              </w:rPr>
              <w:t>).</w:t>
            </w:r>
          </w:p>
        </w:tc>
        <w:tc>
          <w:tcPr>
            <w:tcW w:w="2119" w:type="dxa"/>
          </w:tcPr>
          <w:p w14:paraId="7BA23538"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49BD3927" w14:textId="77777777" w:rsidTr="00F6149F">
        <w:tc>
          <w:tcPr>
            <w:tcW w:w="6941" w:type="dxa"/>
          </w:tcPr>
          <w:p w14:paraId="7E8EEE58" w14:textId="5FE8A333"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Blokowania dostępu z adresów lub podsieci.</w:t>
            </w:r>
          </w:p>
        </w:tc>
        <w:tc>
          <w:tcPr>
            <w:tcW w:w="2119" w:type="dxa"/>
          </w:tcPr>
          <w:p w14:paraId="4C5A92C4"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35F7C820" w14:textId="77777777" w:rsidTr="00F6149F">
        <w:tc>
          <w:tcPr>
            <w:tcW w:w="6941" w:type="dxa"/>
          </w:tcPr>
          <w:p w14:paraId="7B465FBC" w14:textId="7AC9D13D"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Wykorzystywanie mechanizmów </w:t>
            </w:r>
            <w:proofErr w:type="spellStart"/>
            <w:r w:rsidRPr="00670A62">
              <w:rPr>
                <w:rFonts w:asciiTheme="majorHAnsi" w:hAnsiTheme="majorHAnsi" w:cstheme="minorHAnsi"/>
                <w:b w:val="0"/>
                <w:sz w:val="20"/>
                <w:szCs w:val="20"/>
              </w:rPr>
              <w:t>rate</w:t>
            </w:r>
            <w:proofErr w:type="spellEnd"/>
            <w:r w:rsidRPr="00670A62">
              <w:rPr>
                <w:rFonts w:asciiTheme="majorHAnsi" w:hAnsiTheme="majorHAnsi" w:cstheme="minorHAnsi"/>
                <w:b w:val="0"/>
                <w:sz w:val="20"/>
                <w:szCs w:val="20"/>
              </w:rPr>
              <w:t xml:space="preserve"> limit dla zdefiniowanego ruchu, adresów, sieci.</w:t>
            </w:r>
          </w:p>
        </w:tc>
        <w:tc>
          <w:tcPr>
            <w:tcW w:w="2119" w:type="dxa"/>
          </w:tcPr>
          <w:p w14:paraId="55D3B5F1"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4B17C035" w14:textId="77777777" w:rsidTr="00F6149F">
        <w:tc>
          <w:tcPr>
            <w:tcW w:w="6941" w:type="dxa"/>
          </w:tcPr>
          <w:p w14:paraId="7DC54AD7" w14:textId="2B6D0FB7"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Możliwości kombinacji funkcjonalności </w:t>
            </w:r>
            <w:proofErr w:type="spellStart"/>
            <w:r w:rsidRPr="00670A62">
              <w:rPr>
                <w:rFonts w:asciiTheme="majorHAnsi" w:hAnsiTheme="majorHAnsi" w:cstheme="minorHAnsi"/>
                <w:b w:val="0"/>
                <w:sz w:val="20"/>
                <w:szCs w:val="20"/>
              </w:rPr>
              <w:t>blacklist</w:t>
            </w:r>
            <w:proofErr w:type="spellEnd"/>
            <w:r w:rsidRPr="00670A62">
              <w:rPr>
                <w:rFonts w:asciiTheme="majorHAnsi" w:hAnsiTheme="majorHAnsi" w:cstheme="minorHAnsi"/>
                <w:b w:val="0"/>
                <w:sz w:val="20"/>
                <w:szCs w:val="20"/>
              </w:rPr>
              <w:t xml:space="preserve"> i </w:t>
            </w:r>
            <w:proofErr w:type="spellStart"/>
            <w:r w:rsidRPr="00670A62">
              <w:rPr>
                <w:rFonts w:asciiTheme="majorHAnsi" w:hAnsiTheme="majorHAnsi" w:cstheme="minorHAnsi"/>
                <w:b w:val="0"/>
                <w:sz w:val="20"/>
                <w:szCs w:val="20"/>
              </w:rPr>
              <w:t>whitelist</w:t>
            </w:r>
            <w:proofErr w:type="spellEnd"/>
            <w:r w:rsidRPr="00670A62">
              <w:rPr>
                <w:rFonts w:asciiTheme="majorHAnsi" w:hAnsiTheme="majorHAnsi" w:cstheme="minorHAnsi"/>
                <w:b w:val="0"/>
                <w:sz w:val="20"/>
                <w:szCs w:val="20"/>
              </w:rPr>
              <w:t>.</w:t>
            </w:r>
          </w:p>
        </w:tc>
        <w:tc>
          <w:tcPr>
            <w:tcW w:w="2119" w:type="dxa"/>
          </w:tcPr>
          <w:p w14:paraId="14D5046F"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D1B3AA7" w14:textId="77777777" w:rsidTr="00F6149F">
        <w:tc>
          <w:tcPr>
            <w:tcW w:w="6941" w:type="dxa"/>
          </w:tcPr>
          <w:p w14:paraId="69359FB2" w14:textId="1200B161"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Wdrożenie reguł na podstawie, których można odrzucać niepożądany ruch sieciowy.</w:t>
            </w:r>
          </w:p>
        </w:tc>
        <w:tc>
          <w:tcPr>
            <w:tcW w:w="2119" w:type="dxa"/>
          </w:tcPr>
          <w:p w14:paraId="493C65D3"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7E3D397E" w14:textId="77777777" w:rsidTr="00F6149F">
        <w:tc>
          <w:tcPr>
            <w:tcW w:w="6941" w:type="dxa"/>
          </w:tcPr>
          <w:p w14:paraId="08A5DAD5" w14:textId="3FA19E2B"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Wykrywania i blokowania próby skanowania portów.</w:t>
            </w:r>
          </w:p>
        </w:tc>
        <w:tc>
          <w:tcPr>
            <w:tcW w:w="2119" w:type="dxa"/>
          </w:tcPr>
          <w:p w14:paraId="5DC8DFC4"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353658EC" w14:textId="77777777" w:rsidTr="00F6149F">
        <w:tc>
          <w:tcPr>
            <w:tcW w:w="6941" w:type="dxa"/>
          </w:tcPr>
          <w:p w14:paraId="0DD38812" w14:textId="363DBFD9"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Możliwość skonfigurowania wielu podsieci opartych o warstwę 2 lub mechanizm SDN i sterowanie ruchem pomiędzy nimi.</w:t>
            </w:r>
          </w:p>
        </w:tc>
        <w:tc>
          <w:tcPr>
            <w:tcW w:w="2119" w:type="dxa"/>
          </w:tcPr>
          <w:p w14:paraId="0717C03B"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5D8C5011" w14:textId="77777777" w:rsidTr="00F6149F">
        <w:tc>
          <w:tcPr>
            <w:tcW w:w="6941" w:type="dxa"/>
          </w:tcPr>
          <w:p w14:paraId="00FE2623" w14:textId="79F5B4B5"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Możliwość definiowania VLAN i definiowania ich na wirtualnym przełączniku.</w:t>
            </w:r>
          </w:p>
        </w:tc>
        <w:tc>
          <w:tcPr>
            <w:tcW w:w="2119" w:type="dxa"/>
          </w:tcPr>
          <w:p w14:paraId="3109BC5F"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196A142B" w14:textId="77777777" w:rsidTr="00F6149F">
        <w:tc>
          <w:tcPr>
            <w:tcW w:w="6941" w:type="dxa"/>
          </w:tcPr>
          <w:p w14:paraId="6AE8936C" w14:textId="62226B87"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Możliwość samodzielnego definiowania adresów z zakresu adresów prywatnych (RFC 1918).</w:t>
            </w:r>
          </w:p>
        </w:tc>
        <w:tc>
          <w:tcPr>
            <w:tcW w:w="2119" w:type="dxa"/>
          </w:tcPr>
          <w:p w14:paraId="776C8653" w14:textId="77777777" w:rsidR="00F6149F" w:rsidRPr="00670A62" w:rsidRDefault="00F6149F" w:rsidP="00C537CC">
            <w:pPr>
              <w:pStyle w:val="SSI-NAG2"/>
              <w:spacing w:line="240" w:lineRule="auto"/>
              <w:rPr>
                <w:rFonts w:asciiTheme="majorHAnsi" w:hAnsiTheme="majorHAnsi" w:cstheme="minorHAnsi"/>
                <w:b w:val="0"/>
                <w:sz w:val="20"/>
                <w:szCs w:val="20"/>
              </w:rPr>
            </w:pPr>
          </w:p>
        </w:tc>
      </w:tr>
    </w:tbl>
    <w:p w14:paraId="178B1E86" w14:textId="77777777" w:rsidR="00F6149F" w:rsidRPr="00670A62" w:rsidRDefault="00F6149F" w:rsidP="00C537CC">
      <w:pPr>
        <w:pStyle w:val="SSI-NAG2"/>
        <w:spacing w:line="240" w:lineRule="auto"/>
        <w:rPr>
          <w:rFonts w:asciiTheme="majorHAnsi" w:hAnsiTheme="majorHAnsi" w:cstheme="minorHAnsi"/>
          <w:b w:val="0"/>
          <w:sz w:val="20"/>
          <w:szCs w:val="20"/>
        </w:rPr>
      </w:pPr>
    </w:p>
    <w:p w14:paraId="231B3F38" w14:textId="77777777" w:rsidR="00C23D8D" w:rsidRPr="00670A62" w:rsidRDefault="00C23D8D" w:rsidP="00C537CC">
      <w:pPr>
        <w:pStyle w:val="SSI-NAG2"/>
        <w:spacing w:line="240" w:lineRule="auto"/>
        <w:ind w:left="360"/>
        <w:rPr>
          <w:rFonts w:asciiTheme="majorHAnsi" w:hAnsiTheme="majorHAnsi" w:cstheme="minorHAnsi"/>
          <w:b w:val="0"/>
          <w:sz w:val="20"/>
          <w:szCs w:val="20"/>
        </w:rPr>
      </w:pPr>
    </w:p>
    <w:p w14:paraId="67550E60" w14:textId="77777777" w:rsidR="00C23D8D" w:rsidRPr="00C537CC" w:rsidRDefault="00C23D8D" w:rsidP="00C537CC">
      <w:pPr>
        <w:pStyle w:val="SSI-NAG2"/>
        <w:spacing w:line="240" w:lineRule="auto"/>
        <w:rPr>
          <w:rFonts w:asciiTheme="majorHAnsi" w:hAnsiTheme="majorHAnsi" w:cstheme="minorHAnsi"/>
          <w:sz w:val="20"/>
          <w:szCs w:val="20"/>
        </w:rPr>
      </w:pPr>
      <w:r w:rsidRPr="00C537CC">
        <w:rPr>
          <w:rFonts w:asciiTheme="majorHAnsi" w:hAnsiTheme="majorHAnsi" w:cstheme="minorHAnsi"/>
          <w:sz w:val="20"/>
          <w:szCs w:val="20"/>
        </w:rPr>
        <w:lastRenderedPageBreak/>
        <w:t>4.1. Dostęp zdalny</w:t>
      </w:r>
    </w:p>
    <w:p w14:paraId="45155A35" w14:textId="77777777" w:rsidR="00C23D8D" w:rsidRPr="00670A62" w:rsidRDefault="00C23D8D" w:rsidP="00C537CC">
      <w:pPr>
        <w:pStyle w:val="SSI-NAG2"/>
        <w:spacing w:line="240" w:lineRule="auto"/>
        <w:ind w:left="360"/>
        <w:rPr>
          <w:rFonts w:asciiTheme="majorHAnsi" w:hAnsiTheme="majorHAnsi" w:cstheme="minorHAnsi"/>
          <w:b w:val="0"/>
          <w:sz w:val="20"/>
          <w:szCs w:val="20"/>
        </w:rPr>
      </w:pPr>
    </w:p>
    <w:p w14:paraId="154DD05A" w14:textId="77777777" w:rsidR="0087240C" w:rsidRDefault="00C23D8D"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Usługa musi umożliwiać zestawienie bezpiecznego połączenia VPN. </w:t>
      </w:r>
    </w:p>
    <w:p w14:paraId="040A17BA" w14:textId="127BEFC7" w:rsidR="0087240C" w:rsidRPr="00670A62" w:rsidRDefault="00C23D8D"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Poniżej wymagania funkcjonalne</w:t>
      </w:r>
      <w:r w:rsidR="0087240C">
        <w:rPr>
          <w:rFonts w:asciiTheme="majorHAnsi" w:hAnsiTheme="majorHAnsi" w:cstheme="minorHAnsi"/>
          <w:b w:val="0"/>
          <w:sz w:val="20"/>
          <w:szCs w:val="20"/>
        </w:rPr>
        <w:t xml:space="preserve"> wymagane przez Zamawiającego</w:t>
      </w:r>
      <w:r w:rsidRPr="00670A62">
        <w:rPr>
          <w:rFonts w:asciiTheme="majorHAnsi" w:hAnsiTheme="majorHAnsi" w:cstheme="minorHAnsi"/>
          <w:b w:val="0"/>
          <w:sz w:val="20"/>
          <w:szCs w:val="20"/>
        </w:rPr>
        <w:t xml:space="preserve">: </w:t>
      </w:r>
    </w:p>
    <w:tbl>
      <w:tblPr>
        <w:tblStyle w:val="Tabela-Siatka"/>
        <w:tblW w:w="0" w:type="auto"/>
        <w:tblLook w:val="04A0" w:firstRow="1" w:lastRow="0" w:firstColumn="1" w:lastColumn="0" w:noHBand="0" w:noVBand="1"/>
      </w:tblPr>
      <w:tblGrid>
        <w:gridCol w:w="6799"/>
        <w:gridCol w:w="2261"/>
      </w:tblGrid>
      <w:tr w:rsidR="00670A62" w:rsidRPr="00670A62" w14:paraId="6B58EA09" w14:textId="77777777" w:rsidTr="00F6149F">
        <w:tc>
          <w:tcPr>
            <w:tcW w:w="6799" w:type="dxa"/>
          </w:tcPr>
          <w:p w14:paraId="150CC38D" w14:textId="1398FA04" w:rsidR="00670A62" w:rsidRPr="00670A62" w:rsidRDefault="00670A62" w:rsidP="00C537CC">
            <w:pPr>
              <w:pStyle w:val="SSI-NAG2"/>
              <w:spacing w:line="240" w:lineRule="auto"/>
              <w:rPr>
                <w:rFonts w:asciiTheme="majorHAnsi" w:hAnsiTheme="majorHAnsi" w:cstheme="minorHAnsi"/>
                <w:b w:val="0"/>
                <w:sz w:val="20"/>
                <w:szCs w:val="20"/>
              </w:rPr>
            </w:pPr>
            <w:r w:rsidRPr="00670A62">
              <w:rPr>
                <w:b w:val="0"/>
                <w:sz w:val="20"/>
                <w:szCs w:val="20"/>
              </w:rPr>
              <w:t>Wymagania</w:t>
            </w:r>
          </w:p>
        </w:tc>
        <w:tc>
          <w:tcPr>
            <w:tcW w:w="2261" w:type="dxa"/>
          </w:tcPr>
          <w:p w14:paraId="25B6A807" w14:textId="6EBC2585" w:rsidR="00670A62" w:rsidRPr="00670A62" w:rsidRDefault="00670A62" w:rsidP="00C537CC">
            <w:pPr>
              <w:pStyle w:val="SSI-NAG2"/>
              <w:spacing w:line="240" w:lineRule="auto"/>
              <w:rPr>
                <w:rFonts w:asciiTheme="majorHAnsi" w:hAnsiTheme="majorHAnsi" w:cstheme="minorHAnsi"/>
                <w:b w:val="0"/>
                <w:sz w:val="20"/>
                <w:szCs w:val="20"/>
              </w:rPr>
            </w:pPr>
            <w:r w:rsidRPr="00670A62">
              <w:rPr>
                <w:b w:val="0"/>
                <w:sz w:val="20"/>
                <w:szCs w:val="20"/>
              </w:rPr>
              <w:t>Spełnia (TAK/NIE)</w:t>
            </w:r>
          </w:p>
        </w:tc>
      </w:tr>
      <w:tr w:rsidR="00F6149F" w:rsidRPr="00670A62" w14:paraId="3CA247C1" w14:textId="77777777" w:rsidTr="00F6149F">
        <w:tc>
          <w:tcPr>
            <w:tcW w:w="6799" w:type="dxa"/>
          </w:tcPr>
          <w:p w14:paraId="4D173EC6" w14:textId="06244B23"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Możliwość zestawienia bezpiecznej komunikacji VPN: L2TP, SSL, </w:t>
            </w:r>
            <w:proofErr w:type="spellStart"/>
            <w:r w:rsidRPr="00670A62">
              <w:rPr>
                <w:rFonts w:asciiTheme="majorHAnsi" w:hAnsiTheme="majorHAnsi" w:cstheme="minorHAnsi"/>
                <w:b w:val="0"/>
                <w:sz w:val="20"/>
                <w:szCs w:val="20"/>
              </w:rPr>
              <w:t>IPSec</w:t>
            </w:r>
            <w:proofErr w:type="spellEnd"/>
            <w:r w:rsidRPr="00670A62">
              <w:rPr>
                <w:rFonts w:asciiTheme="majorHAnsi" w:hAnsiTheme="majorHAnsi" w:cstheme="minorHAnsi"/>
                <w:b w:val="0"/>
                <w:sz w:val="20"/>
                <w:szCs w:val="20"/>
              </w:rPr>
              <w:t xml:space="preserve"> (25 </w:t>
            </w:r>
            <w:proofErr w:type="spellStart"/>
            <w:r w:rsidRPr="00670A62">
              <w:rPr>
                <w:rFonts w:asciiTheme="majorHAnsi" w:hAnsiTheme="majorHAnsi" w:cstheme="minorHAnsi"/>
                <w:b w:val="0"/>
                <w:sz w:val="20"/>
                <w:szCs w:val="20"/>
              </w:rPr>
              <w:t>Mbps</w:t>
            </w:r>
            <w:proofErr w:type="spellEnd"/>
            <w:r w:rsidRPr="00670A62">
              <w:rPr>
                <w:rFonts w:asciiTheme="majorHAnsi" w:hAnsiTheme="majorHAnsi" w:cstheme="minorHAnsi"/>
                <w:b w:val="0"/>
                <w:sz w:val="20"/>
                <w:szCs w:val="20"/>
              </w:rPr>
              <w:t>, 10 jednoczesnych użytkowników).</w:t>
            </w:r>
          </w:p>
        </w:tc>
        <w:tc>
          <w:tcPr>
            <w:tcW w:w="2261" w:type="dxa"/>
          </w:tcPr>
          <w:p w14:paraId="0FD0142A"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776866DB" w14:textId="77777777" w:rsidTr="00F6149F">
        <w:tc>
          <w:tcPr>
            <w:tcW w:w="6799" w:type="dxa"/>
          </w:tcPr>
          <w:p w14:paraId="38A78F4E" w14:textId="396336D0"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Obsługa trybów: tunelowanie aplikacji, pełny dostęp.</w:t>
            </w:r>
          </w:p>
        </w:tc>
        <w:tc>
          <w:tcPr>
            <w:tcW w:w="2261" w:type="dxa"/>
          </w:tcPr>
          <w:p w14:paraId="0F317529"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00456C6" w14:textId="77777777" w:rsidTr="00F6149F">
        <w:tc>
          <w:tcPr>
            <w:tcW w:w="6799" w:type="dxa"/>
          </w:tcPr>
          <w:p w14:paraId="7B3ECBE7" w14:textId="2E3A8CC6"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Uwierzytelnienie użytkowników przy wykorzystaniu certyfikatów, hasła, loginu.</w:t>
            </w:r>
          </w:p>
        </w:tc>
        <w:tc>
          <w:tcPr>
            <w:tcW w:w="2261" w:type="dxa"/>
          </w:tcPr>
          <w:p w14:paraId="33214FEF"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5B210D44" w14:textId="77777777" w:rsidTr="00F6149F">
        <w:tc>
          <w:tcPr>
            <w:tcW w:w="6799" w:type="dxa"/>
          </w:tcPr>
          <w:p w14:paraId="6181A053" w14:textId="17375F26"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Wsparcie dla platform klientów VPN: Windows, Linux.</w:t>
            </w:r>
          </w:p>
        </w:tc>
        <w:tc>
          <w:tcPr>
            <w:tcW w:w="2261" w:type="dxa"/>
          </w:tcPr>
          <w:p w14:paraId="44F08B69"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3E373FA3" w14:textId="77777777" w:rsidTr="00F6149F">
        <w:tc>
          <w:tcPr>
            <w:tcW w:w="6799" w:type="dxa"/>
          </w:tcPr>
          <w:p w14:paraId="1E06C68B" w14:textId="4249F8C4"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Definiowanie reguł dostępu użytkownika bazując na listach uwzględniających parametry warstwy 4 oraz 7 modelu ISO OSI.</w:t>
            </w:r>
          </w:p>
        </w:tc>
        <w:tc>
          <w:tcPr>
            <w:tcW w:w="2261" w:type="dxa"/>
          </w:tcPr>
          <w:p w14:paraId="04FB7800"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4AD84F3" w14:textId="77777777" w:rsidTr="00F6149F">
        <w:tc>
          <w:tcPr>
            <w:tcW w:w="6799" w:type="dxa"/>
          </w:tcPr>
          <w:p w14:paraId="68912D6C" w14:textId="2AD94761"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Funkcja raportowania, uwzględniająca błędne uwierzytelnienie, nazwę użytkownika, przydzielone zasoby, lokalizację geograficzną.</w:t>
            </w:r>
          </w:p>
        </w:tc>
        <w:tc>
          <w:tcPr>
            <w:tcW w:w="2261" w:type="dxa"/>
          </w:tcPr>
          <w:p w14:paraId="248886F1"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41FEEC2" w14:textId="77777777" w:rsidTr="00F6149F">
        <w:tc>
          <w:tcPr>
            <w:tcW w:w="6799" w:type="dxa"/>
          </w:tcPr>
          <w:p w14:paraId="2FD21700" w14:textId="6C941559"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Obsługa funkcji </w:t>
            </w:r>
            <w:proofErr w:type="spellStart"/>
            <w:r w:rsidRPr="00670A62">
              <w:rPr>
                <w:rFonts w:asciiTheme="majorHAnsi" w:hAnsiTheme="majorHAnsi" w:cstheme="minorHAnsi"/>
                <w:b w:val="0"/>
                <w:sz w:val="20"/>
                <w:szCs w:val="20"/>
              </w:rPr>
              <w:t>site</w:t>
            </w:r>
            <w:proofErr w:type="spellEnd"/>
            <w:r w:rsidRPr="00670A62">
              <w:rPr>
                <w:rFonts w:asciiTheme="majorHAnsi" w:hAnsiTheme="majorHAnsi" w:cstheme="minorHAnsi"/>
                <w:b w:val="0"/>
                <w:sz w:val="20"/>
                <w:szCs w:val="20"/>
              </w:rPr>
              <w:t>-to-</w:t>
            </w:r>
            <w:proofErr w:type="spellStart"/>
            <w:r w:rsidRPr="00670A62">
              <w:rPr>
                <w:rFonts w:asciiTheme="majorHAnsi" w:hAnsiTheme="majorHAnsi" w:cstheme="minorHAnsi"/>
                <w:b w:val="0"/>
                <w:sz w:val="20"/>
                <w:szCs w:val="20"/>
              </w:rPr>
              <w:t>site</w:t>
            </w:r>
            <w:proofErr w:type="spellEnd"/>
            <w:r w:rsidRPr="00670A62">
              <w:rPr>
                <w:rFonts w:asciiTheme="majorHAnsi" w:hAnsiTheme="majorHAnsi" w:cstheme="minorHAnsi"/>
                <w:b w:val="0"/>
                <w:sz w:val="20"/>
                <w:szCs w:val="20"/>
              </w:rPr>
              <w:t xml:space="preserve"> </w:t>
            </w:r>
            <w:proofErr w:type="spellStart"/>
            <w:r w:rsidRPr="00670A62">
              <w:rPr>
                <w:rFonts w:asciiTheme="majorHAnsi" w:hAnsiTheme="majorHAnsi" w:cstheme="minorHAnsi"/>
                <w:b w:val="0"/>
                <w:sz w:val="20"/>
                <w:szCs w:val="20"/>
              </w:rPr>
              <w:t>IPSec</w:t>
            </w:r>
            <w:proofErr w:type="spellEnd"/>
            <w:r w:rsidRPr="00670A62">
              <w:rPr>
                <w:rFonts w:asciiTheme="majorHAnsi" w:hAnsiTheme="majorHAnsi" w:cstheme="minorHAnsi"/>
                <w:b w:val="0"/>
                <w:sz w:val="20"/>
                <w:szCs w:val="20"/>
              </w:rPr>
              <w:t xml:space="preserve"> VPN</w:t>
            </w:r>
          </w:p>
        </w:tc>
        <w:tc>
          <w:tcPr>
            <w:tcW w:w="2261" w:type="dxa"/>
          </w:tcPr>
          <w:p w14:paraId="29C921BC"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57B5E3BF" w14:textId="77777777" w:rsidTr="00F6149F">
        <w:tc>
          <w:tcPr>
            <w:tcW w:w="6799" w:type="dxa"/>
          </w:tcPr>
          <w:p w14:paraId="46046C35" w14:textId="0803F19E"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Zapewnienie konfiguracji VPN chmury do infrastruktury Zamawiającego. Część aplikacji Zamawiającego zlokalizowanych w siedzibę Szpitala będzie stale wymieniać dane z środowiskiem chmury.</w:t>
            </w:r>
          </w:p>
        </w:tc>
        <w:tc>
          <w:tcPr>
            <w:tcW w:w="2261" w:type="dxa"/>
          </w:tcPr>
          <w:p w14:paraId="32B7FEC7" w14:textId="77777777" w:rsidR="00F6149F" w:rsidRPr="00670A62" w:rsidRDefault="00F6149F" w:rsidP="00C537CC">
            <w:pPr>
              <w:pStyle w:val="SSI-NAG2"/>
              <w:spacing w:line="240" w:lineRule="auto"/>
              <w:rPr>
                <w:rFonts w:asciiTheme="majorHAnsi" w:hAnsiTheme="majorHAnsi" w:cstheme="minorHAnsi"/>
                <w:b w:val="0"/>
                <w:sz w:val="20"/>
                <w:szCs w:val="20"/>
              </w:rPr>
            </w:pPr>
          </w:p>
        </w:tc>
      </w:tr>
    </w:tbl>
    <w:p w14:paraId="2300923B" w14:textId="77777777" w:rsidR="00F6149F" w:rsidRPr="00670A62" w:rsidRDefault="00F6149F" w:rsidP="00C537CC">
      <w:pPr>
        <w:pStyle w:val="SSI-NAG2"/>
        <w:spacing w:line="240" w:lineRule="auto"/>
        <w:rPr>
          <w:rFonts w:asciiTheme="majorHAnsi" w:hAnsiTheme="majorHAnsi" w:cstheme="minorHAnsi"/>
          <w:b w:val="0"/>
          <w:sz w:val="20"/>
          <w:szCs w:val="20"/>
        </w:rPr>
      </w:pPr>
    </w:p>
    <w:p w14:paraId="30E901B7" w14:textId="77777777" w:rsidR="00C23D8D" w:rsidRPr="00670A62" w:rsidRDefault="00C23D8D" w:rsidP="00C537CC">
      <w:pPr>
        <w:pStyle w:val="SSI-NAG2"/>
        <w:tabs>
          <w:tab w:val="clear" w:pos="426"/>
        </w:tabs>
        <w:spacing w:line="240" w:lineRule="auto"/>
        <w:rPr>
          <w:rFonts w:asciiTheme="majorHAnsi" w:hAnsiTheme="majorHAnsi" w:cstheme="minorHAnsi"/>
          <w:b w:val="0"/>
          <w:sz w:val="20"/>
          <w:szCs w:val="20"/>
        </w:rPr>
      </w:pPr>
    </w:p>
    <w:p w14:paraId="75F387E5" w14:textId="77777777" w:rsidR="00C23D8D" w:rsidRPr="00C537CC" w:rsidRDefault="00C23D8D" w:rsidP="00C537CC">
      <w:pPr>
        <w:pStyle w:val="SSI-NAG2"/>
        <w:tabs>
          <w:tab w:val="clear" w:pos="426"/>
        </w:tabs>
        <w:spacing w:line="240" w:lineRule="auto"/>
        <w:rPr>
          <w:rFonts w:asciiTheme="majorHAnsi" w:hAnsiTheme="majorHAnsi" w:cstheme="minorHAnsi"/>
          <w:sz w:val="20"/>
          <w:szCs w:val="20"/>
        </w:rPr>
      </w:pPr>
      <w:r w:rsidRPr="00C537CC">
        <w:rPr>
          <w:rFonts w:asciiTheme="majorHAnsi" w:hAnsiTheme="majorHAnsi" w:cstheme="minorHAnsi"/>
          <w:sz w:val="20"/>
          <w:szCs w:val="20"/>
        </w:rPr>
        <w:t>4.2 Firewall oraz IPS/IDS</w:t>
      </w:r>
    </w:p>
    <w:p w14:paraId="1AB141CC" w14:textId="77777777" w:rsidR="00C23D8D" w:rsidRPr="00670A62" w:rsidRDefault="00C23D8D" w:rsidP="00C537CC">
      <w:pPr>
        <w:pStyle w:val="SSI-NAG2"/>
        <w:tabs>
          <w:tab w:val="clear" w:pos="426"/>
        </w:tabs>
        <w:spacing w:line="240" w:lineRule="auto"/>
        <w:rPr>
          <w:rFonts w:asciiTheme="majorHAnsi" w:hAnsiTheme="majorHAnsi" w:cstheme="minorHAnsi"/>
          <w:b w:val="0"/>
          <w:sz w:val="20"/>
          <w:szCs w:val="20"/>
        </w:rPr>
      </w:pPr>
    </w:p>
    <w:p w14:paraId="1D35EE47" w14:textId="77777777" w:rsidR="00C23D8D" w:rsidRPr="00670A62" w:rsidRDefault="00C23D8D"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Wykonawca zobowiązany jest do ochrony przed wszelkimi atakami osób trzecich, których celem jest zaburzenie normalnej pracy serwisów i aplikacji. Wymaganym jest zapewnienie takiego poziomu bezpieczeństwa, który zminimalizuje możliwości dokonania włamania lub uzyskania jakiegokolwiek nieautoryzowanego dostępu bądź przerwania pracy.</w:t>
      </w:r>
    </w:p>
    <w:p w14:paraId="1A58FEA9" w14:textId="37AA60C9" w:rsidR="00F6149F" w:rsidRPr="00670A62" w:rsidRDefault="00C23D8D"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Firewall powinien posiadać minimum następujące funkcjonalności:</w:t>
      </w:r>
      <w:bookmarkStart w:id="0" w:name="_GoBack"/>
      <w:bookmarkEnd w:id="0"/>
    </w:p>
    <w:tbl>
      <w:tblPr>
        <w:tblStyle w:val="Tabela-Siatka"/>
        <w:tblW w:w="0" w:type="auto"/>
        <w:tblLook w:val="04A0" w:firstRow="1" w:lastRow="0" w:firstColumn="1" w:lastColumn="0" w:noHBand="0" w:noVBand="1"/>
      </w:tblPr>
      <w:tblGrid>
        <w:gridCol w:w="6799"/>
        <w:gridCol w:w="2261"/>
      </w:tblGrid>
      <w:tr w:rsidR="0087240C" w:rsidRPr="00670A62" w14:paraId="50E5D473" w14:textId="77777777" w:rsidTr="00F6149F">
        <w:tc>
          <w:tcPr>
            <w:tcW w:w="6799" w:type="dxa"/>
          </w:tcPr>
          <w:p w14:paraId="754E9EC5" w14:textId="3E72C785" w:rsidR="0087240C" w:rsidRPr="00670A62" w:rsidRDefault="0087240C" w:rsidP="00C537CC">
            <w:pPr>
              <w:pStyle w:val="SSI-NAG2"/>
              <w:spacing w:line="240" w:lineRule="auto"/>
              <w:rPr>
                <w:rFonts w:asciiTheme="majorHAnsi" w:hAnsiTheme="majorHAnsi" w:cstheme="minorHAnsi"/>
                <w:b w:val="0"/>
                <w:sz w:val="20"/>
                <w:szCs w:val="20"/>
              </w:rPr>
            </w:pPr>
            <w:r w:rsidRPr="00670A62">
              <w:rPr>
                <w:b w:val="0"/>
                <w:sz w:val="20"/>
                <w:szCs w:val="20"/>
              </w:rPr>
              <w:t>Wymagania</w:t>
            </w:r>
          </w:p>
        </w:tc>
        <w:tc>
          <w:tcPr>
            <w:tcW w:w="2261" w:type="dxa"/>
          </w:tcPr>
          <w:p w14:paraId="642DECE4" w14:textId="545D207E" w:rsidR="0087240C" w:rsidRPr="00670A62" w:rsidRDefault="0087240C" w:rsidP="00C537CC">
            <w:pPr>
              <w:pStyle w:val="SSI-NAG2"/>
              <w:spacing w:line="240" w:lineRule="auto"/>
              <w:rPr>
                <w:rFonts w:asciiTheme="majorHAnsi" w:hAnsiTheme="majorHAnsi" w:cstheme="minorHAnsi"/>
                <w:b w:val="0"/>
                <w:sz w:val="20"/>
                <w:szCs w:val="20"/>
              </w:rPr>
            </w:pPr>
            <w:r w:rsidRPr="00670A62">
              <w:rPr>
                <w:b w:val="0"/>
                <w:sz w:val="20"/>
                <w:szCs w:val="20"/>
              </w:rPr>
              <w:t>Spełnia (TAK/NIE)</w:t>
            </w:r>
          </w:p>
        </w:tc>
      </w:tr>
      <w:tr w:rsidR="00F6149F" w:rsidRPr="00670A62" w14:paraId="20D34C79" w14:textId="77777777" w:rsidTr="00F6149F">
        <w:tc>
          <w:tcPr>
            <w:tcW w:w="6799" w:type="dxa"/>
          </w:tcPr>
          <w:p w14:paraId="1C140FA7" w14:textId="79047B84"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Normalizację protokołów na poziomie warstwy 7.</w:t>
            </w:r>
          </w:p>
        </w:tc>
        <w:tc>
          <w:tcPr>
            <w:tcW w:w="2261" w:type="dxa"/>
          </w:tcPr>
          <w:p w14:paraId="48A94545"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090AF1BA" w14:textId="77777777" w:rsidTr="00F6149F">
        <w:tc>
          <w:tcPr>
            <w:tcW w:w="6799" w:type="dxa"/>
          </w:tcPr>
          <w:p w14:paraId="652980B7" w14:textId="3C036998"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Brama bezpieczeństwa, która realizuje funkcje </w:t>
            </w:r>
            <w:proofErr w:type="spellStart"/>
            <w:r w:rsidRPr="00670A62">
              <w:rPr>
                <w:rFonts w:asciiTheme="majorHAnsi" w:hAnsiTheme="majorHAnsi" w:cstheme="minorHAnsi"/>
                <w:b w:val="0"/>
                <w:sz w:val="20"/>
                <w:szCs w:val="20"/>
              </w:rPr>
              <w:t>Firewall’a</w:t>
            </w:r>
            <w:proofErr w:type="spellEnd"/>
            <w:r w:rsidRPr="00670A62">
              <w:rPr>
                <w:rFonts w:asciiTheme="majorHAnsi" w:hAnsiTheme="majorHAnsi" w:cstheme="minorHAnsi"/>
                <w:b w:val="0"/>
                <w:sz w:val="20"/>
                <w:szCs w:val="20"/>
              </w:rPr>
              <w:t xml:space="preserve"> z możliwością zarządzania pasmem </w:t>
            </w:r>
            <w:proofErr w:type="spellStart"/>
            <w:r w:rsidRPr="00670A62">
              <w:rPr>
                <w:rFonts w:asciiTheme="majorHAnsi" w:hAnsiTheme="majorHAnsi" w:cstheme="minorHAnsi"/>
                <w:b w:val="0"/>
                <w:sz w:val="20"/>
                <w:szCs w:val="20"/>
              </w:rPr>
              <w:t>QoS</w:t>
            </w:r>
            <w:proofErr w:type="spellEnd"/>
            <w:r w:rsidRPr="00670A62">
              <w:rPr>
                <w:rFonts w:asciiTheme="majorHAnsi" w:hAnsiTheme="majorHAnsi" w:cstheme="minorHAnsi"/>
                <w:b w:val="0"/>
                <w:sz w:val="20"/>
                <w:szCs w:val="20"/>
              </w:rPr>
              <w:t>.</w:t>
            </w:r>
          </w:p>
        </w:tc>
        <w:tc>
          <w:tcPr>
            <w:tcW w:w="2261" w:type="dxa"/>
          </w:tcPr>
          <w:p w14:paraId="043BE69E"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6DF6CDAE" w14:textId="77777777" w:rsidTr="00F6149F">
        <w:tc>
          <w:tcPr>
            <w:tcW w:w="6799" w:type="dxa"/>
          </w:tcPr>
          <w:p w14:paraId="03E81423" w14:textId="69F6C2C2"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Rozwiązanie musi realizować pełną inspekcję stosu na poziomie aplikacji i precyzyjną kontrolę przy użyciu zdefiniowanych zasad.</w:t>
            </w:r>
          </w:p>
        </w:tc>
        <w:tc>
          <w:tcPr>
            <w:tcW w:w="2261" w:type="dxa"/>
          </w:tcPr>
          <w:p w14:paraId="79593297"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BFE95A5" w14:textId="77777777" w:rsidTr="00F6149F">
        <w:tc>
          <w:tcPr>
            <w:tcW w:w="6799" w:type="dxa"/>
          </w:tcPr>
          <w:p w14:paraId="303D6BBF" w14:textId="3A9A84D0"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Identyfikacja nieznanego ruchu oraz zarządzanie nim.</w:t>
            </w:r>
          </w:p>
        </w:tc>
        <w:tc>
          <w:tcPr>
            <w:tcW w:w="2261" w:type="dxa"/>
          </w:tcPr>
          <w:p w14:paraId="3F5B48A4"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4BF7AF4C" w14:textId="77777777" w:rsidTr="00F6149F">
        <w:tc>
          <w:tcPr>
            <w:tcW w:w="6799" w:type="dxa"/>
          </w:tcPr>
          <w:p w14:paraId="60BF9B27" w14:textId="54E5EE76"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Identyfikowanie aplikacji niezależnie od portu, protokołu, metody obchodzenia zabezpieczeń lub deszyfrowania.</w:t>
            </w:r>
          </w:p>
        </w:tc>
        <w:tc>
          <w:tcPr>
            <w:tcW w:w="2261" w:type="dxa"/>
          </w:tcPr>
          <w:p w14:paraId="31B01A8F"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6EBD03C" w14:textId="77777777" w:rsidTr="00F6149F">
        <w:tc>
          <w:tcPr>
            <w:tcW w:w="6799" w:type="dxa"/>
          </w:tcPr>
          <w:p w14:paraId="780CDE28" w14:textId="13FA08F9"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Ochrona w czasie rzeczywistym przed znanymi, nieznanym zagrożeniami związanymi z aplikacjami.</w:t>
            </w:r>
          </w:p>
        </w:tc>
        <w:tc>
          <w:tcPr>
            <w:tcW w:w="2261" w:type="dxa"/>
          </w:tcPr>
          <w:p w14:paraId="20B3A5C9"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0FDD878E" w14:textId="77777777" w:rsidTr="00F6149F">
        <w:tc>
          <w:tcPr>
            <w:tcW w:w="6799" w:type="dxa"/>
          </w:tcPr>
          <w:p w14:paraId="3FA05AD3" w14:textId="7A3705B4"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Systematyczne zarządzanie nieznanym ruchem.</w:t>
            </w:r>
          </w:p>
        </w:tc>
        <w:tc>
          <w:tcPr>
            <w:tcW w:w="2261" w:type="dxa"/>
          </w:tcPr>
          <w:p w14:paraId="05C92001"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0872E9E9" w14:textId="77777777" w:rsidTr="00F6149F">
        <w:tc>
          <w:tcPr>
            <w:tcW w:w="6799" w:type="dxa"/>
          </w:tcPr>
          <w:p w14:paraId="40A6071C" w14:textId="2BE2D502"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Kontrolowanie ruchu SSH (np. wykrywanie przekierowania portów).</w:t>
            </w:r>
          </w:p>
        </w:tc>
        <w:tc>
          <w:tcPr>
            <w:tcW w:w="2261" w:type="dxa"/>
          </w:tcPr>
          <w:p w14:paraId="3C6BA3AD"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47FAFA82" w14:textId="77777777" w:rsidTr="00F6149F">
        <w:tc>
          <w:tcPr>
            <w:tcW w:w="6799" w:type="dxa"/>
          </w:tcPr>
          <w:p w14:paraId="3B843CC1" w14:textId="38128911"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Rozpoznanie klasyfikacja i kontrola indywidualnych funkcji aplikacji.</w:t>
            </w:r>
          </w:p>
        </w:tc>
        <w:tc>
          <w:tcPr>
            <w:tcW w:w="2261" w:type="dxa"/>
          </w:tcPr>
          <w:p w14:paraId="5B1B78ED"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0C36A5AA" w14:textId="77777777" w:rsidTr="00F6149F">
        <w:tc>
          <w:tcPr>
            <w:tcW w:w="6799" w:type="dxa"/>
          </w:tcPr>
          <w:p w14:paraId="026921F9" w14:textId="3A2114C3"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Zdolność identyfikowania aplikacji na wszystkich portach, niezależnie od stosowanych protokołów, szyfrowania SSL czy sposobów </w:t>
            </w:r>
            <w:proofErr w:type="spellStart"/>
            <w:r w:rsidRPr="00670A62">
              <w:rPr>
                <w:rFonts w:asciiTheme="majorHAnsi" w:hAnsiTheme="majorHAnsi" w:cstheme="minorHAnsi"/>
                <w:b w:val="0"/>
                <w:sz w:val="20"/>
                <w:szCs w:val="20"/>
              </w:rPr>
              <w:t>terminacji</w:t>
            </w:r>
            <w:proofErr w:type="spellEnd"/>
            <w:r w:rsidRPr="00670A62">
              <w:rPr>
                <w:rFonts w:asciiTheme="majorHAnsi" w:hAnsiTheme="majorHAnsi" w:cstheme="minorHAnsi"/>
                <w:b w:val="0"/>
                <w:sz w:val="20"/>
                <w:szCs w:val="20"/>
              </w:rPr>
              <w:t xml:space="preserve"> mających na celu uniknięcie wykrycia.</w:t>
            </w:r>
          </w:p>
        </w:tc>
        <w:tc>
          <w:tcPr>
            <w:tcW w:w="2261" w:type="dxa"/>
          </w:tcPr>
          <w:p w14:paraId="164911A5"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333AD28A" w14:textId="77777777" w:rsidTr="00F6149F">
        <w:tc>
          <w:tcPr>
            <w:tcW w:w="6799" w:type="dxa"/>
          </w:tcPr>
          <w:p w14:paraId="277E1026" w14:textId="22265089"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Zapewnianie ochrony w czasie rzeczywistym przed atakami oraz złośliwym oprogramowaniem osadzonym w ruchu sieciowym związanym z użytkowaniem aplikacji.</w:t>
            </w:r>
          </w:p>
        </w:tc>
        <w:tc>
          <w:tcPr>
            <w:tcW w:w="2261" w:type="dxa"/>
          </w:tcPr>
          <w:p w14:paraId="2A3E4DC9"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900E038" w14:textId="77777777" w:rsidTr="00F6149F">
        <w:tc>
          <w:tcPr>
            <w:tcW w:w="6799" w:type="dxa"/>
          </w:tcPr>
          <w:p w14:paraId="72ABCCA6" w14:textId="32EC6D7D"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Rozwiązanie musi zapewniać funkcjonalność stanowej zapory sieciowej umożliwiającej kontrolę ruchu sieciowego oraz ochronę przed atakami typu </w:t>
            </w:r>
            <w:proofErr w:type="spellStart"/>
            <w:r w:rsidRPr="00670A62">
              <w:rPr>
                <w:rFonts w:asciiTheme="majorHAnsi" w:hAnsiTheme="majorHAnsi" w:cstheme="minorHAnsi"/>
                <w:b w:val="0"/>
                <w:sz w:val="20"/>
                <w:szCs w:val="20"/>
              </w:rPr>
              <w:t>DoS</w:t>
            </w:r>
            <w:proofErr w:type="spellEnd"/>
            <w:r w:rsidRPr="00670A62">
              <w:rPr>
                <w:rFonts w:asciiTheme="majorHAnsi" w:hAnsiTheme="majorHAnsi" w:cstheme="minorHAnsi"/>
                <w:b w:val="0"/>
                <w:sz w:val="20"/>
                <w:szCs w:val="20"/>
              </w:rPr>
              <w:t xml:space="preserve"> w warstwie 3 i 4 ISO/OSI.</w:t>
            </w:r>
          </w:p>
        </w:tc>
        <w:tc>
          <w:tcPr>
            <w:tcW w:w="2261" w:type="dxa"/>
          </w:tcPr>
          <w:p w14:paraId="43D6F850"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13CDF65F" w14:textId="77777777" w:rsidTr="00F6149F">
        <w:tc>
          <w:tcPr>
            <w:tcW w:w="6799" w:type="dxa"/>
          </w:tcPr>
          <w:p w14:paraId="21A67EF1" w14:textId="33312675"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Pełnienie punktu kontroli dostępu na podstawie zasad (akceptowanie/odrzucanie) dla całego ruchu sieciowego.</w:t>
            </w:r>
          </w:p>
        </w:tc>
        <w:tc>
          <w:tcPr>
            <w:tcW w:w="2261" w:type="dxa"/>
          </w:tcPr>
          <w:p w14:paraId="0B6098AE"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6525EE87" w14:textId="77777777" w:rsidTr="00F6149F">
        <w:tc>
          <w:tcPr>
            <w:tcW w:w="6799" w:type="dxa"/>
          </w:tcPr>
          <w:p w14:paraId="5F7165F7" w14:textId="7F9D2C5E"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Eliminowanie zagrożeń przy użyciu pozytywnego modelu kontroli, czyli zezwalać na określony ruch sieciowy i blokować pozostały.</w:t>
            </w:r>
          </w:p>
        </w:tc>
        <w:tc>
          <w:tcPr>
            <w:tcW w:w="2261" w:type="dxa"/>
          </w:tcPr>
          <w:p w14:paraId="1C618B33"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D50965D" w14:textId="77777777" w:rsidTr="00F6149F">
        <w:tc>
          <w:tcPr>
            <w:tcW w:w="6799" w:type="dxa"/>
          </w:tcPr>
          <w:p w14:paraId="7B3CAA6C" w14:textId="4BBC187F"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Musi zapewnić ochronę w zakresie Firewall opartą na technologii </w:t>
            </w:r>
            <w:proofErr w:type="spellStart"/>
            <w:r w:rsidRPr="00670A62">
              <w:rPr>
                <w:rFonts w:asciiTheme="majorHAnsi" w:hAnsiTheme="majorHAnsi" w:cstheme="minorHAnsi"/>
                <w:b w:val="0"/>
                <w:sz w:val="20"/>
                <w:szCs w:val="20"/>
              </w:rPr>
              <w:t>StateFull</w:t>
            </w:r>
            <w:proofErr w:type="spellEnd"/>
            <w:r w:rsidRPr="00670A62">
              <w:rPr>
                <w:rFonts w:asciiTheme="majorHAnsi" w:hAnsiTheme="majorHAnsi" w:cstheme="minorHAnsi"/>
                <w:b w:val="0"/>
                <w:sz w:val="20"/>
                <w:szCs w:val="20"/>
              </w:rPr>
              <w:t xml:space="preserve"> </w:t>
            </w:r>
            <w:proofErr w:type="spellStart"/>
            <w:r w:rsidRPr="00670A62">
              <w:rPr>
                <w:rFonts w:asciiTheme="majorHAnsi" w:hAnsiTheme="majorHAnsi" w:cstheme="minorHAnsi"/>
                <w:b w:val="0"/>
                <w:sz w:val="20"/>
                <w:szCs w:val="20"/>
              </w:rPr>
              <w:t>Inspection</w:t>
            </w:r>
            <w:proofErr w:type="spellEnd"/>
            <w:r w:rsidRPr="00670A62">
              <w:rPr>
                <w:rFonts w:asciiTheme="majorHAnsi" w:hAnsiTheme="majorHAnsi" w:cstheme="minorHAnsi"/>
                <w:b w:val="0"/>
                <w:sz w:val="20"/>
                <w:szCs w:val="20"/>
              </w:rPr>
              <w:t>.</w:t>
            </w:r>
          </w:p>
        </w:tc>
        <w:tc>
          <w:tcPr>
            <w:tcW w:w="2261" w:type="dxa"/>
          </w:tcPr>
          <w:p w14:paraId="6162FB53"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457AD80C" w14:textId="77777777" w:rsidTr="00F6149F">
        <w:tc>
          <w:tcPr>
            <w:tcW w:w="6799" w:type="dxa"/>
          </w:tcPr>
          <w:p w14:paraId="07A54741" w14:textId="0A048DD7"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lastRenderedPageBreak/>
              <w:t xml:space="preserve">W przypadku kontroli ruchu musi uwzględniać kierunek przepływu pakietów, protokoły i usługi sieciowe, stan połączenia oraz dane aplikacyjne (m.in. obsługa fragmentacji IP, ochrona systemu operacyjnego przed atakami, </w:t>
            </w:r>
            <w:proofErr w:type="spellStart"/>
            <w:r w:rsidRPr="00670A62">
              <w:rPr>
                <w:rFonts w:asciiTheme="majorHAnsi" w:hAnsiTheme="majorHAnsi" w:cstheme="minorHAnsi"/>
                <w:b w:val="0"/>
                <w:sz w:val="20"/>
                <w:szCs w:val="20"/>
              </w:rPr>
              <w:t>exploitami</w:t>
            </w:r>
            <w:proofErr w:type="spellEnd"/>
            <w:r w:rsidRPr="00670A62">
              <w:rPr>
                <w:rFonts w:asciiTheme="majorHAnsi" w:hAnsiTheme="majorHAnsi" w:cstheme="minorHAnsi"/>
                <w:b w:val="0"/>
                <w:sz w:val="20"/>
                <w:szCs w:val="20"/>
              </w:rPr>
              <w:t xml:space="preserve"> oraz </w:t>
            </w:r>
            <w:proofErr w:type="spellStart"/>
            <w:r w:rsidRPr="00670A62">
              <w:rPr>
                <w:rFonts w:asciiTheme="majorHAnsi" w:hAnsiTheme="majorHAnsi" w:cstheme="minorHAnsi"/>
                <w:b w:val="0"/>
                <w:sz w:val="20"/>
                <w:szCs w:val="20"/>
              </w:rPr>
              <w:t>DoS</w:t>
            </w:r>
            <w:proofErr w:type="spellEnd"/>
            <w:r w:rsidRPr="00670A62">
              <w:rPr>
                <w:rFonts w:asciiTheme="majorHAnsi" w:hAnsiTheme="majorHAnsi" w:cstheme="minorHAnsi"/>
                <w:b w:val="0"/>
                <w:sz w:val="20"/>
                <w:szCs w:val="20"/>
              </w:rPr>
              <w:t>).</w:t>
            </w:r>
          </w:p>
        </w:tc>
        <w:tc>
          <w:tcPr>
            <w:tcW w:w="2261" w:type="dxa"/>
          </w:tcPr>
          <w:p w14:paraId="6AAB3771"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36B97599" w14:textId="77777777" w:rsidTr="00F6149F">
        <w:tc>
          <w:tcPr>
            <w:tcW w:w="6799" w:type="dxa"/>
          </w:tcPr>
          <w:p w14:paraId="14BF10B7" w14:textId="6BC23271"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Musi umożliwiać dynamiczną i statyczną translację adresów NAT, reguły NAT generowane automatycznie lub definiowane ręcznie.</w:t>
            </w:r>
          </w:p>
        </w:tc>
        <w:tc>
          <w:tcPr>
            <w:tcW w:w="2261" w:type="dxa"/>
          </w:tcPr>
          <w:p w14:paraId="00F0F37B"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7FF31F45" w14:textId="77777777" w:rsidTr="00F6149F">
        <w:tc>
          <w:tcPr>
            <w:tcW w:w="6799" w:type="dxa"/>
          </w:tcPr>
          <w:p w14:paraId="03E1461A" w14:textId="141601E1"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Musi pełnić rolę ściany ogniowej śledzącej stan połączeń z funkcją weryfikacji informacji charakterystycznych dla warstwy aplikacji.</w:t>
            </w:r>
          </w:p>
        </w:tc>
        <w:tc>
          <w:tcPr>
            <w:tcW w:w="2261" w:type="dxa"/>
          </w:tcPr>
          <w:p w14:paraId="744B1860"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B8B381C" w14:textId="77777777" w:rsidTr="00F6149F">
        <w:tc>
          <w:tcPr>
            <w:tcW w:w="6799" w:type="dxa"/>
          </w:tcPr>
          <w:p w14:paraId="2D0398C6" w14:textId="2B52CCB6"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Analiza protokołów i aplikacji na zgodność z RFC.</w:t>
            </w:r>
          </w:p>
        </w:tc>
        <w:tc>
          <w:tcPr>
            <w:tcW w:w="2261" w:type="dxa"/>
          </w:tcPr>
          <w:p w14:paraId="7E089D65"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4A12E3E8" w14:textId="77777777" w:rsidTr="00F6149F">
        <w:tc>
          <w:tcPr>
            <w:tcW w:w="6799" w:type="dxa"/>
          </w:tcPr>
          <w:p w14:paraId="16F44CF0" w14:textId="22842FE5"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Analiza sygnatur ataków.</w:t>
            </w:r>
          </w:p>
        </w:tc>
        <w:tc>
          <w:tcPr>
            <w:tcW w:w="2261" w:type="dxa"/>
          </w:tcPr>
          <w:p w14:paraId="35384098"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39104099" w14:textId="77777777" w:rsidTr="00F6149F">
        <w:tc>
          <w:tcPr>
            <w:tcW w:w="6799" w:type="dxa"/>
          </w:tcPr>
          <w:p w14:paraId="51BE0935" w14:textId="442E2C7F"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Analiza ruchu w sieci.</w:t>
            </w:r>
          </w:p>
        </w:tc>
        <w:tc>
          <w:tcPr>
            <w:tcW w:w="2261" w:type="dxa"/>
          </w:tcPr>
          <w:p w14:paraId="02740C80"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67D930E0" w14:textId="77777777" w:rsidTr="00F6149F">
        <w:tc>
          <w:tcPr>
            <w:tcW w:w="6799" w:type="dxa"/>
          </w:tcPr>
          <w:p w14:paraId="3F8B0CF8" w14:textId="3A6DE8D7"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Wykrywanie i blokowanie zagrożeń typu nadużycie protokołu, próby tunelowania, oprogramowania typu </w:t>
            </w:r>
            <w:proofErr w:type="spellStart"/>
            <w:r w:rsidRPr="00670A62">
              <w:rPr>
                <w:rFonts w:asciiTheme="majorHAnsi" w:hAnsiTheme="majorHAnsi" w:cstheme="minorHAnsi"/>
                <w:b w:val="0"/>
                <w:sz w:val="20"/>
                <w:szCs w:val="20"/>
              </w:rPr>
              <w:t>exploit</w:t>
            </w:r>
            <w:proofErr w:type="spellEnd"/>
            <w:r w:rsidRPr="00670A62">
              <w:rPr>
                <w:rFonts w:asciiTheme="majorHAnsi" w:hAnsiTheme="majorHAnsi" w:cstheme="minorHAnsi"/>
                <w:b w:val="0"/>
                <w:sz w:val="20"/>
                <w:szCs w:val="20"/>
              </w:rPr>
              <w:t>, kontrola aplikacji, ataki ogólnego typu bez predefiniowanych sygnatur, ruchu generowanego przez szkodliwe oprogramowanie, podatności serwera i klienta wraz z możliwością definiowania własnych sygnatur.</w:t>
            </w:r>
          </w:p>
        </w:tc>
        <w:tc>
          <w:tcPr>
            <w:tcW w:w="2261" w:type="dxa"/>
          </w:tcPr>
          <w:p w14:paraId="547D5957"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25EC159" w14:textId="77777777" w:rsidTr="00F6149F">
        <w:tc>
          <w:tcPr>
            <w:tcW w:w="6799" w:type="dxa"/>
          </w:tcPr>
          <w:p w14:paraId="1234EC27" w14:textId="258A5EBE"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Musi umożliwić prace w trybie IPS (In-</w:t>
            </w:r>
            <w:proofErr w:type="spellStart"/>
            <w:r w:rsidRPr="00670A62">
              <w:rPr>
                <w:rFonts w:asciiTheme="majorHAnsi" w:hAnsiTheme="majorHAnsi" w:cstheme="minorHAnsi"/>
                <w:b w:val="0"/>
                <w:sz w:val="20"/>
                <w:szCs w:val="20"/>
              </w:rPr>
              <w:t>line</w:t>
            </w:r>
            <w:proofErr w:type="spellEnd"/>
            <w:r w:rsidRPr="00670A62">
              <w:rPr>
                <w:rFonts w:asciiTheme="majorHAnsi" w:hAnsiTheme="majorHAnsi" w:cstheme="minorHAnsi"/>
                <w:b w:val="0"/>
                <w:sz w:val="20"/>
                <w:szCs w:val="20"/>
              </w:rPr>
              <w:t>).</w:t>
            </w:r>
          </w:p>
        </w:tc>
        <w:tc>
          <w:tcPr>
            <w:tcW w:w="2261" w:type="dxa"/>
          </w:tcPr>
          <w:p w14:paraId="1354416D"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69F05BC7" w14:textId="77777777" w:rsidTr="00F6149F">
        <w:tc>
          <w:tcPr>
            <w:tcW w:w="6799" w:type="dxa"/>
          </w:tcPr>
          <w:p w14:paraId="282C4980" w14:textId="4861624F"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Musi wykrywać ataki w oparciu o sygnatury oraz o wykrywanie anomalii.</w:t>
            </w:r>
          </w:p>
        </w:tc>
        <w:tc>
          <w:tcPr>
            <w:tcW w:w="2261" w:type="dxa"/>
          </w:tcPr>
          <w:p w14:paraId="460C88FE"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5B60E852" w14:textId="77777777" w:rsidTr="00F6149F">
        <w:tc>
          <w:tcPr>
            <w:tcW w:w="6799" w:type="dxa"/>
          </w:tcPr>
          <w:p w14:paraId="44FDC386" w14:textId="5B054EE2"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Możliwość definicji reakcji z dokładnością do jednej sygnatury.</w:t>
            </w:r>
          </w:p>
        </w:tc>
        <w:tc>
          <w:tcPr>
            <w:tcW w:w="2261" w:type="dxa"/>
          </w:tcPr>
          <w:p w14:paraId="5642CA8A"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11887101" w14:textId="77777777" w:rsidTr="00F6149F">
        <w:tc>
          <w:tcPr>
            <w:tcW w:w="6799" w:type="dxa"/>
          </w:tcPr>
          <w:p w14:paraId="2FBD89FA" w14:textId="75B01A4D"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Możliwość grupowania sygnatur ataków.</w:t>
            </w:r>
          </w:p>
        </w:tc>
        <w:tc>
          <w:tcPr>
            <w:tcW w:w="2261" w:type="dxa"/>
          </w:tcPr>
          <w:p w14:paraId="1562FCC9"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3CF8AE2A" w14:textId="77777777" w:rsidTr="00F6149F">
        <w:tc>
          <w:tcPr>
            <w:tcW w:w="6799" w:type="dxa"/>
          </w:tcPr>
          <w:p w14:paraId="3A63FFDE" w14:textId="7FEDF2E1"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Musi umożliwić obsługę co najmniej 20 VLAN.</w:t>
            </w:r>
          </w:p>
        </w:tc>
        <w:tc>
          <w:tcPr>
            <w:tcW w:w="2261" w:type="dxa"/>
          </w:tcPr>
          <w:p w14:paraId="295BAC96"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3BEBD8CD" w14:textId="77777777" w:rsidTr="00F6149F">
        <w:tc>
          <w:tcPr>
            <w:tcW w:w="6799" w:type="dxa"/>
          </w:tcPr>
          <w:p w14:paraId="2B3E5986" w14:textId="668BAC21"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Rozpoznawanie, monitorowanie i blokowanie aplikacji na podstawie zdefiniowanych sygnatur przez producenta.</w:t>
            </w:r>
          </w:p>
        </w:tc>
        <w:tc>
          <w:tcPr>
            <w:tcW w:w="2261" w:type="dxa"/>
          </w:tcPr>
          <w:p w14:paraId="11FD4279" w14:textId="77777777" w:rsidR="00F6149F" w:rsidRPr="00670A62" w:rsidRDefault="00F6149F" w:rsidP="00C537CC">
            <w:pPr>
              <w:pStyle w:val="SSI-NAG2"/>
              <w:spacing w:line="240" w:lineRule="auto"/>
              <w:rPr>
                <w:rFonts w:asciiTheme="majorHAnsi" w:hAnsiTheme="majorHAnsi" w:cstheme="minorHAnsi"/>
                <w:b w:val="0"/>
                <w:sz w:val="20"/>
                <w:szCs w:val="20"/>
              </w:rPr>
            </w:pPr>
          </w:p>
        </w:tc>
      </w:tr>
    </w:tbl>
    <w:p w14:paraId="046C5F8B" w14:textId="77777777" w:rsidR="00C23D8D" w:rsidRPr="00670A62" w:rsidRDefault="00C23D8D" w:rsidP="00C537CC">
      <w:pPr>
        <w:pStyle w:val="SSI-NAG2"/>
        <w:tabs>
          <w:tab w:val="clear" w:pos="426"/>
        </w:tabs>
        <w:spacing w:line="240" w:lineRule="auto"/>
        <w:rPr>
          <w:rFonts w:asciiTheme="majorHAnsi" w:hAnsiTheme="majorHAnsi" w:cstheme="minorHAnsi"/>
          <w:b w:val="0"/>
          <w:sz w:val="20"/>
          <w:szCs w:val="20"/>
        </w:rPr>
      </w:pPr>
    </w:p>
    <w:p w14:paraId="4C9A0307" w14:textId="77777777" w:rsidR="00C23D8D" w:rsidRPr="00C537CC" w:rsidRDefault="00C23D8D" w:rsidP="00C537CC">
      <w:pPr>
        <w:pStyle w:val="SSI-NAG2"/>
        <w:tabs>
          <w:tab w:val="clear" w:pos="426"/>
        </w:tabs>
        <w:spacing w:line="240" w:lineRule="auto"/>
        <w:rPr>
          <w:rFonts w:asciiTheme="majorHAnsi" w:hAnsiTheme="majorHAnsi" w:cstheme="minorHAnsi"/>
          <w:sz w:val="20"/>
          <w:szCs w:val="20"/>
        </w:rPr>
      </w:pPr>
      <w:r w:rsidRPr="00C537CC">
        <w:rPr>
          <w:rFonts w:asciiTheme="majorHAnsi" w:hAnsiTheme="majorHAnsi" w:cstheme="minorHAnsi"/>
          <w:sz w:val="20"/>
          <w:szCs w:val="20"/>
        </w:rPr>
        <w:t>4.3 Ochrona DDOS</w:t>
      </w:r>
    </w:p>
    <w:p w14:paraId="4B7311D6" w14:textId="77777777" w:rsidR="00C23D8D" w:rsidRPr="00670A62" w:rsidRDefault="00C23D8D" w:rsidP="00C537CC">
      <w:pPr>
        <w:pStyle w:val="SSI-NAG2"/>
        <w:tabs>
          <w:tab w:val="clear" w:pos="426"/>
        </w:tabs>
        <w:spacing w:line="240" w:lineRule="auto"/>
        <w:rPr>
          <w:rFonts w:asciiTheme="majorHAnsi" w:hAnsiTheme="majorHAnsi" w:cstheme="minorHAnsi"/>
          <w:b w:val="0"/>
          <w:sz w:val="20"/>
          <w:szCs w:val="20"/>
        </w:rPr>
      </w:pPr>
    </w:p>
    <w:p w14:paraId="188026F8" w14:textId="08C114E6" w:rsidR="00C23D8D" w:rsidRPr="00670A62" w:rsidRDefault="00C23D8D"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W zakresie wykrywania ataków</w:t>
      </w:r>
      <w:r w:rsidR="00F6149F" w:rsidRPr="00670A62">
        <w:rPr>
          <w:rFonts w:asciiTheme="majorHAnsi" w:hAnsiTheme="majorHAnsi" w:cstheme="minorHAnsi"/>
          <w:b w:val="0"/>
          <w:sz w:val="20"/>
          <w:szCs w:val="20"/>
        </w:rPr>
        <w:t xml:space="preserve"> Zamawiający wymaga</w:t>
      </w:r>
      <w:r w:rsidRPr="00670A62">
        <w:rPr>
          <w:rFonts w:asciiTheme="majorHAnsi" w:hAnsiTheme="majorHAnsi" w:cstheme="minorHAnsi"/>
          <w:b w:val="0"/>
          <w:sz w:val="20"/>
          <w:szCs w:val="20"/>
        </w:rPr>
        <w:t>:</w:t>
      </w:r>
    </w:p>
    <w:tbl>
      <w:tblPr>
        <w:tblStyle w:val="Tabela-Siatka"/>
        <w:tblW w:w="0" w:type="auto"/>
        <w:tblLook w:val="04A0" w:firstRow="1" w:lastRow="0" w:firstColumn="1" w:lastColumn="0" w:noHBand="0" w:noVBand="1"/>
      </w:tblPr>
      <w:tblGrid>
        <w:gridCol w:w="6799"/>
        <w:gridCol w:w="2261"/>
      </w:tblGrid>
      <w:tr w:rsidR="0087240C" w:rsidRPr="00670A62" w14:paraId="2455F8F2" w14:textId="77777777" w:rsidTr="00F6149F">
        <w:tc>
          <w:tcPr>
            <w:tcW w:w="6799" w:type="dxa"/>
          </w:tcPr>
          <w:p w14:paraId="71141C4F" w14:textId="55E29662" w:rsidR="0087240C" w:rsidRPr="00670A62" w:rsidRDefault="0087240C" w:rsidP="00C537CC">
            <w:pPr>
              <w:pStyle w:val="SSI-NAG2"/>
              <w:spacing w:line="240" w:lineRule="auto"/>
              <w:rPr>
                <w:rFonts w:asciiTheme="majorHAnsi" w:hAnsiTheme="majorHAnsi" w:cstheme="minorHAnsi"/>
                <w:b w:val="0"/>
                <w:sz w:val="20"/>
                <w:szCs w:val="20"/>
              </w:rPr>
            </w:pPr>
            <w:r w:rsidRPr="00670A62">
              <w:rPr>
                <w:b w:val="0"/>
                <w:sz w:val="20"/>
                <w:szCs w:val="20"/>
              </w:rPr>
              <w:t>Wymagania</w:t>
            </w:r>
          </w:p>
        </w:tc>
        <w:tc>
          <w:tcPr>
            <w:tcW w:w="2261" w:type="dxa"/>
          </w:tcPr>
          <w:p w14:paraId="2B8EE78E" w14:textId="70B002A4" w:rsidR="0087240C" w:rsidRPr="00670A62" w:rsidRDefault="0087240C" w:rsidP="00C537CC">
            <w:pPr>
              <w:pStyle w:val="SSI-NAG2"/>
              <w:spacing w:line="240" w:lineRule="auto"/>
              <w:rPr>
                <w:rFonts w:asciiTheme="majorHAnsi" w:hAnsiTheme="majorHAnsi" w:cstheme="minorHAnsi"/>
                <w:b w:val="0"/>
                <w:sz w:val="20"/>
                <w:szCs w:val="20"/>
              </w:rPr>
            </w:pPr>
            <w:r w:rsidRPr="00670A62">
              <w:rPr>
                <w:b w:val="0"/>
                <w:sz w:val="20"/>
                <w:szCs w:val="20"/>
              </w:rPr>
              <w:t>Spełnia (TAK/NIE)</w:t>
            </w:r>
          </w:p>
        </w:tc>
      </w:tr>
      <w:tr w:rsidR="00F6149F" w:rsidRPr="00670A62" w14:paraId="45E62D02" w14:textId="77777777" w:rsidTr="00F6149F">
        <w:tc>
          <w:tcPr>
            <w:tcW w:w="6799" w:type="dxa"/>
          </w:tcPr>
          <w:p w14:paraId="113C24E6" w14:textId="71A9B6C4"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Usługa, monitoruje ruch do i od chronionej podsieci w czasie rzeczywistym.</w:t>
            </w:r>
          </w:p>
        </w:tc>
        <w:tc>
          <w:tcPr>
            <w:tcW w:w="2261" w:type="dxa"/>
          </w:tcPr>
          <w:p w14:paraId="4B603BE2"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71E0A6BB" w14:textId="77777777" w:rsidTr="00F6149F">
        <w:tc>
          <w:tcPr>
            <w:tcW w:w="6799" w:type="dxa"/>
          </w:tcPr>
          <w:p w14:paraId="2A5992C0" w14:textId="16D56847"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Usługa, zapewnia wykrywanie anomalii polegających na przekroczeniu wartości uważanych za normalne w ruchu Internetowym w szczególności pakietów TCP SYN, TCP RST, TCP </w:t>
            </w:r>
            <w:proofErr w:type="spellStart"/>
            <w:r w:rsidRPr="00670A62">
              <w:rPr>
                <w:rFonts w:asciiTheme="majorHAnsi" w:hAnsiTheme="majorHAnsi" w:cstheme="minorHAnsi"/>
                <w:b w:val="0"/>
                <w:sz w:val="20"/>
                <w:szCs w:val="20"/>
              </w:rPr>
              <w:t>Null</w:t>
            </w:r>
            <w:proofErr w:type="spellEnd"/>
            <w:r w:rsidRPr="00670A62">
              <w:rPr>
                <w:rFonts w:asciiTheme="majorHAnsi" w:hAnsiTheme="majorHAnsi" w:cstheme="minorHAnsi"/>
                <w:b w:val="0"/>
                <w:sz w:val="20"/>
                <w:szCs w:val="20"/>
              </w:rPr>
              <w:t xml:space="preserve">, ICMP, IP </w:t>
            </w:r>
            <w:proofErr w:type="spellStart"/>
            <w:r w:rsidRPr="00670A62">
              <w:rPr>
                <w:rFonts w:asciiTheme="majorHAnsi" w:hAnsiTheme="majorHAnsi" w:cstheme="minorHAnsi"/>
                <w:b w:val="0"/>
                <w:sz w:val="20"/>
                <w:szCs w:val="20"/>
              </w:rPr>
              <w:t>Null</w:t>
            </w:r>
            <w:proofErr w:type="spellEnd"/>
            <w:r w:rsidRPr="00670A62">
              <w:rPr>
                <w:rFonts w:asciiTheme="majorHAnsi" w:hAnsiTheme="majorHAnsi" w:cstheme="minorHAnsi"/>
                <w:b w:val="0"/>
                <w:sz w:val="20"/>
                <w:szCs w:val="20"/>
              </w:rPr>
              <w:t xml:space="preserve">, IP </w:t>
            </w:r>
            <w:proofErr w:type="spellStart"/>
            <w:r w:rsidRPr="00670A62">
              <w:rPr>
                <w:rFonts w:asciiTheme="majorHAnsi" w:hAnsiTheme="majorHAnsi" w:cstheme="minorHAnsi"/>
                <w:b w:val="0"/>
                <w:sz w:val="20"/>
                <w:szCs w:val="20"/>
              </w:rPr>
              <w:t>Fragmented</w:t>
            </w:r>
            <w:proofErr w:type="spellEnd"/>
            <w:r w:rsidRPr="00670A62">
              <w:rPr>
                <w:rFonts w:asciiTheme="majorHAnsi" w:hAnsiTheme="majorHAnsi" w:cstheme="minorHAnsi"/>
                <w:b w:val="0"/>
                <w:sz w:val="20"/>
                <w:szCs w:val="20"/>
              </w:rPr>
              <w:t>, DNS.</w:t>
            </w:r>
          </w:p>
        </w:tc>
        <w:tc>
          <w:tcPr>
            <w:tcW w:w="2261" w:type="dxa"/>
          </w:tcPr>
          <w:p w14:paraId="495F8E3D"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37B6724B" w14:textId="77777777" w:rsidTr="00F6149F">
        <w:tc>
          <w:tcPr>
            <w:tcW w:w="6799" w:type="dxa"/>
          </w:tcPr>
          <w:p w14:paraId="52693557" w14:textId="140E3500"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System realizujący usługę na podstawie danych historycznych wyznacza oczekiwaną wartość ruchu do i od chronionej podsieci o danej porze dnia w danym dniu tygodnia.</w:t>
            </w:r>
          </w:p>
        </w:tc>
        <w:tc>
          <w:tcPr>
            <w:tcW w:w="2261" w:type="dxa"/>
          </w:tcPr>
          <w:p w14:paraId="2930298B"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594522DC" w14:textId="77777777" w:rsidTr="00F6149F">
        <w:tc>
          <w:tcPr>
            <w:tcW w:w="6799" w:type="dxa"/>
          </w:tcPr>
          <w:p w14:paraId="6D4B74F2" w14:textId="0014063D"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Usługa zapewnia wykrywanie anomalii polegających na znaczącym przekroczeniu wolumenu ruchu w stosunku do wcześniej wyznaczonych wartości oczekiwanych ruchu.</w:t>
            </w:r>
          </w:p>
        </w:tc>
        <w:tc>
          <w:tcPr>
            <w:tcW w:w="2261" w:type="dxa"/>
          </w:tcPr>
          <w:p w14:paraId="02D24F9E" w14:textId="77777777" w:rsidR="00F6149F" w:rsidRPr="00670A62" w:rsidRDefault="00F6149F" w:rsidP="00C537CC">
            <w:pPr>
              <w:pStyle w:val="SSI-NAG2"/>
              <w:spacing w:line="240" w:lineRule="auto"/>
              <w:rPr>
                <w:rFonts w:asciiTheme="majorHAnsi" w:hAnsiTheme="majorHAnsi" w:cstheme="minorHAnsi"/>
                <w:b w:val="0"/>
                <w:sz w:val="20"/>
                <w:szCs w:val="20"/>
              </w:rPr>
            </w:pPr>
          </w:p>
        </w:tc>
      </w:tr>
    </w:tbl>
    <w:p w14:paraId="74F850FB" w14:textId="77777777" w:rsidR="00C23D8D" w:rsidRPr="00670A62" w:rsidRDefault="00C23D8D" w:rsidP="00C537CC">
      <w:pPr>
        <w:pStyle w:val="SSI-NAG2"/>
        <w:spacing w:line="240" w:lineRule="auto"/>
        <w:ind w:left="360"/>
        <w:rPr>
          <w:rFonts w:asciiTheme="majorHAnsi" w:hAnsiTheme="majorHAnsi" w:cstheme="minorHAnsi"/>
          <w:b w:val="0"/>
          <w:sz w:val="20"/>
          <w:szCs w:val="20"/>
        </w:rPr>
      </w:pPr>
    </w:p>
    <w:p w14:paraId="75479C99" w14:textId="603F9AFD" w:rsidR="00C23D8D" w:rsidRPr="00670A62" w:rsidRDefault="00C23D8D"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W zakresie </w:t>
      </w:r>
      <w:proofErr w:type="spellStart"/>
      <w:r w:rsidRPr="00670A62">
        <w:rPr>
          <w:rFonts w:asciiTheme="majorHAnsi" w:hAnsiTheme="majorHAnsi" w:cstheme="minorHAnsi"/>
          <w:b w:val="0"/>
          <w:sz w:val="20"/>
          <w:szCs w:val="20"/>
        </w:rPr>
        <w:t>mitygacji</w:t>
      </w:r>
      <w:proofErr w:type="spellEnd"/>
      <w:r w:rsidRPr="00670A62">
        <w:rPr>
          <w:rFonts w:asciiTheme="majorHAnsi" w:hAnsiTheme="majorHAnsi" w:cstheme="minorHAnsi"/>
          <w:b w:val="0"/>
          <w:sz w:val="20"/>
          <w:szCs w:val="20"/>
        </w:rPr>
        <w:t xml:space="preserve"> (filtrowania) ataków</w:t>
      </w:r>
      <w:r w:rsidR="00F6149F" w:rsidRPr="00670A62">
        <w:rPr>
          <w:rFonts w:asciiTheme="majorHAnsi" w:hAnsiTheme="majorHAnsi" w:cstheme="minorHAnsi"/>
          <w:b w:val="0"/>
          <w:sz w:val="20"/>
          <w:szCs w:val="20"/>
        </w:rPr>
        <w:t xml:space="preserve"> Zamawiający wymaga</w:t>
      </w:r>
      <w:r w:rsidRPr="00670A62">
        <w:rPr>
          <w:rFonts w:asciiTheme="majorHAnsi" w:hAnsiTheme="majorHAnsi" w:cstheme="minorHAnsi"/>
          <w:b w:val="0"/>
          <w:sz w:val="20"/>
          <w:szCs w:val="20"/>
        </w:rPr>
        <w:t>:</w:t>
      </w:r>
    </w:p>
    <w:tbl>
      <w:tblPr>
        <w:tblStyle w:val="Tabela-Siatka"/>
        <w:tblW w:w="0" w:type="auto"/>
        <w:tblLook w:val="04A0" w:firstRow="1" w:lastRow="0" w:firstColumn="1" w:lastColumn="0" w:noHBand="0" w:noVBand="1"/>
      </w:tblPr>
      <w:tblGrid>
        <w:gridCol w:w="6799"/>
        <w:gridCol w:w="2261"/>
      </w:tblGrid>
      <w:tr w:rsidR="0087240C" w:rsidRPr="00670A62" w14:paraId="3276CDBD" w14:textId="77777777" w:rsidTr="00F6149F">
        <w:tc>
          <w:tcPr>
            <w:tcW w:w="6799" w:type="dxa"/>
          </w:tcPr>
          <w:p w14:paraId="1FD1CFB4" w14:textId="22A57AC1" w:rsidR="0087240C" w:rsidRPr="00670A62" w:rsidRDefault="0087240C" w:rsidP="00C537CC">
            <w:pPr>
              <w:pStyle w:val="SSI-NAG2"/>
              <w:spacing w:line="240" w:lineRule="auto"/>
              <w:rPr>
                <w:rFonts w:asciiTheme="majorHAnsi" w:hAnsiTheme="majorHAnsi" w:cstheme="minorHAnsi"/>
                <w:b w:val="0"/>
                <w:sz w:val="20"/>
                <w:szCs w:val="20"/>
              </w:rPr>
            </w:pPr>
            <w:r w:rsidRPr="00670A62">
              <w:rPr>
                <w:b w:val="0"/>
                <w:sz w:val="20"/>
                <w:szCs w:val="20"/>
              </w:rPr>
              <w:t>Wymagania</w:t>
            </w:r>
          </w:p>
        </w:tc>
        <w:tc>
          <w:tcPr>
            <w:tcW w:w="2261" w:type="dxa"/>
          </w:tcPr>
          <w:p w14:paraId="4F19F91E" w14:textId="41630AEA" w:rsidR="0087240C" w:rsidRPr="00670A62" w:rsidRDefault="0087240C" w:rsidP="00C537CC">
            <w:pPr>
              <w:pStyle w:val="SSI-NAG2"/>
              <w:spacing w:line="240" w:lineRule="auto"/>
              <w:rPr>
                <w:rFonts w:asciiTheme="majorHAnsi" w:hAnsiTheme="majorHAnsi" w:cstheme="minorHAnsi"/>
                <w:b w:val="0"/>
                <w:sz w:val="20"/>
                <w:szCs w:val="20"/>
              </w:rPr>
            </w:pPr>
            <w:r w:rsidRPr="00670A62">
              <w:rPr>
                <w:b w:val="0"/>
                <w:sz w:val="20"/>
                <w:szCs w:val="20"/>
              </w:rPr>
              <w:t>Spełnia (TAK/NIE)</w:t>
            </w:r>
          </w:p>
        </w:tc>
      </w:tr>
      <w:tr w:rsidR="00F6149F" w:rsidRPr="00670A62" w14:paraId="1201E84B" w14:textId="77777777" w:rsidTr="00F6149F">
        <w:tc>
          <w:tcPr>
            <w:tcW w:w="6799" w:type="dxa"/>
          </w:tcPr>
          <w:p w14:paraId="12BF9D56" w14:textId="18FD2D81"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Usługa zapewnia filtrowanie ruchu z błędnymi nagłówkami IP/TCP/UDP.</w:t>
            </w:r>
          </w:p>
        </w:tc>
        <w:tc>
          <w:tcPr>
            <w:tcW w:w="2261" w:type="dxa"/>
          </w:tcPr>
          <w:p w14:paraId="5C039F44"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1FC7AFDB" w14:textId="77777777" w:rsidTr="00F6149F">
        <w:tc>
          <w:tcPr>
            <w:tcW w:w="6799" w:type="dxa"/>
          </w:tcPr>
          <w:p w14:paraId="6E3950FF" w14:textId="43C762FD"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Usługa zapewnia odrzucanie lub przepuszczanie na bazie zdefiniowanych filtrów operujących na informacjach w nagłówka warstwy 3-ciej i 4-tej modelu OSI.</w:t>
            </w:r>
          </w:p>
        </w:tc>
        <w:tc>
          <w:tcPr>
            <w:tcW w:w="2261" w:type="dxa"/>
          </w:tcPr>
          <w:p w14:paraId="27E538FB"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1CC0A25E" w14:textId="77777777" w:rsidTr="00F6149F">
        <w:tc>
          <w:tcPr>
            <w:tcW w:w="6799" w:type="dxa"/>
          </w:tcPr>
          <w:p w14:paraId="4AB220A7" w14:textId="532D556E"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Usługa zapewnia filtrowanie ruchu na określonych portach TCP/UDP na podstawie zawartości pola danych w oparciu o wyrażenia regularne.</w:t>
            </w:r>
          </w:p>
        </w:tc>
        <w:tc>
          <w:tcPr>
            <w:tcW w:w="2261" w:type="dxa"/>
          </w:tcPr>
          <w:p w14:paraId="2E9B7412"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72F0DF93" w14:textId="77777777" w:rsidTr="00F6149F">
        <w:tc>
          <w:tcPr>
            <w:tcW w:w="6799" w:type="dxa"/>
          </w:tcPr>
          <w:p w14:paraId="2521C319" w14:textId="0D334EC8"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Usługa chroni przed atakami ze „</w:t>
            </w:r>
            <w:proofErr w:type="spellStart"/>
            <w:r w:rsidRPr="00670A62">
              <w:rPr>
                <w:rFonts w:asciiTheme="majorHAnsi" w:hAnsiTheme="majorHAnsi" w:cstheme="minorHAnsi"/>
                <w:b w:val="0"/>
                <w:sz w:val="20"/>
                <w:szCs w:val="20"/>
              </w:rPr>
              <w:t>spoofowanymi</w:t>
            </w:r>
            <w:proofErr w:type="spellEnd"/>
            <w:r w:rsidRPr="00670A62">
              <w:rPr>
                <w:rFonts w:asciiTheme="majorHAnsi" w:hAnsiTheme="majorHAnsi" w:cstheme="minorHAnsi"/>
                <w:b w:val="0"/>
                <w:sz w:val="20"/>
                <w:szCs w:val="20"/>
              </w:rPr>
              <w:t xml:space="preserve">” (udawanymi) adresami źródłowymi IP </w:t>
            </w:r>
          </w:p>
        </w:tc>
        <w:tc>
          <w:tcPr>
            <w:tcW w:w="2261" w:type="dxa"/>
          </w:tcPr>
          <w:p w14:paraId="1B464C7C"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102FB4D7" w14:textId="77777777" w:rsidTr="00F6149F">
        <w:tc>
          <w:tcPr>
            <w:tcW w:w="6799" w:type="dxa"/>
          </w:tcPr>
          <w:p w14:paraId="1DBE02E4" w14:textId="0461FEC4"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Usługa zapewnia filtrowanie nieprawidłowych zapytań HTTP.</w:t>
            </w:r>
          </w:p>
        </w:tc>
        <w:tc>
          <w:tcPr>
            <w:tcW w:w="2261" w:type="dxa"/>
          </w:tcPr>
          <w:p w14:paraId="1D819B4E"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654AAF23" w14:textId="77777777" w:rsidTr="00F6149F">
        <w:tc>
          <w:tcPr>
            <w:tcW w:w="6799" w:type="dxa"/>
          </w:tcPr>
          <w:p w14:paraId="113943BF" w14:textId="3E7749D8"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Usługa zapewnia blokowanie ruchu od stacji końcowych przekraczających progi dla operacji HTTP na sekundę per serwer lub per URL.</w:t>
            </w:r>
          </w:p>
        </w:tc>
        <w:tc>
          <w:tcPr>
            <w:tcW w:w="2261" w:type="dxa"/>
          </w:tcPr>
          <w:p w14:paraId="5CE8AD3C"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2304C2CE" w14:textId="77777777" w:rsidTr="00F6149F">
        <w:tc>
          <w:tcPr>
            <w:tcW w:w="6799" w:type="dxa"/>
          </w:tcPr>
          <w:p w14:paraId="7D2DB178" w14:textId="0158B67E"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Usługa zapewnia filtrowanie ruchu w oparciu o wyrażenia regularne dotyczące nagłówków HTTP.</w:t>
            </w:r>
          </w:p>
        </w:tc>
        <w:tc>
          <w:tcPr>
            <w:tcW w:w="2261" w:type="dxa"/>
          </w:tcPr>
          <w:p w14:paraId="5CFE4E0A"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4DFF0547" w14:textId="77777777" w:rsidTr="00F6149F">
        <w:tc>
          <w:tcPr>
            <w:tcW w:w="6799" w:type="dxa"/>
          </w:tcPr>
          <w:p w14:paraId="08B22544" w14:textId="435DBD24"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Usługa zapewnia ochronę przez atakami typu „</w:t>
            </w:r>
            <w:proofErr w:type="spellStart"/>
            <w:r w:rsidRPr="00670A62">
              <w:rPr>
                <w:rFonts w:asciiTheme="majorHAnsi" w:hAnsiTheme="majorHAnsi" w:cstheme="minorHAnsi"/>
                <w:b w:val="0"/>
                <w:sz w:val="20"/>
                <w:szCs w:val="20"/>
              </w:rPr>
              <w:t>slow</w:t>
            </w:r>
            <w:proofErr w:type="spellEnd"/>
            <w:r w:rsidRPr="00670A62">
              <w:rPr>
                <w:rFonts w:asciiTheme="majorHAnsi" w:hAnsiTheme="majorHAnsi" w:cstheme="minorHAnsi"/>
                <w:b w:val="0"/>
                <w:sz w:val="20"/>
                <w:szCs w:val="20"/>
              </w:rPr>
              <w:t xml:space="preserve"> </w:t>
            </w:r>
            <w:proofErr w:type="spellStart"/>
            <w:r w:rsidRPr="00670A62">
              <w:rPr>
                <w:rFonts w:asciiTheme="majorHAnsi" w:hAnsiTheme="majorHAnsi" w:cstheme="minorHAnsi"/>
                <w:b w:val="0"/>
                <w:sz w:val="20"/>
                <w:szCs w:val="20"/>
              </w:rPr>
              <w:t>lories</w:t>
            </w:r>
            <w:proofErr w:type="spellEnd"/>
            <w:r w:rsidRPr="00670A62">
              <w:rPr>
                <w:rFonts w:asciiTheme="majorHAnsi" w:hAnsiTheme="majorHAnsi" w:cstheme="minorHAnsi"/>
                <w:b w:val="0"/>
                <w:sz w:val="20"/>
                <w:szCs w:val="20"/>
              </w:rPr>
              <w:t>”</w:t>
            </w:r>
          </w:p>
        </w:tc>
        <w:tc>
          <w:tcPr>
            <w:tcW w:w="2261" w:type="dxa"/>
          </w:tcPr>
          <w:p w14:paraId="354C5FAB"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06A122EA" w14:textId="77777777" w:rsidTr="00F6149F">
        <w:tc>
          <w:tcPr>
            <w:tcW w:w="6799" w:type="dxa"/>
          </w:tcPr>
          <w:p w14:paraId="4B7A4CAF" w14:textId="7E2DDED9"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Usługa zapewnia wykrywanie i filtrowanie pakietów z nieprawidłowymi nagłówkami SSL/TLS lub nagłówkami SSL/TLS które są poza sekwencją.</w:t>
            </w:r>
          </w:p>
        </w:tc>
        <w:tc>
          <w:tcPr>
            <w:tcW w:w="2261" w:type="dxa"/>
          </w:tcPr>
          <w:p w14:paraId="2DDCB1E3"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490EED7D" w14:textId="77777777" w:rsidTr="00F6149F">
        <w:tc>
          <w:tcPr>
            <w:tcW w:w="6799" w:type="dxa"/>
          </w:tcPr>
          <w:p w14:paraId="6EC52F7D" w14:textId="40CB2F28"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lastRenderedPageBreak/>
              <w:t>Usługa zapewnia blokowane sesji jeżeli podczas negocjacji SSL/TLS klient zażąda nadmiernej ilości metod kryptograficznych lub rozszerzeń użytkownika.</w:t>
            </w:r>
          </w:p>
        </w:tc>
        <w:tc>
          <w:tcPr>
            <w:tcW w:w="2261" w:type="dxa"/>
          </w:tcPr>
          <w:p w14:paraId="1DBBCF5D"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167DE1C5" w14:textId="77777777" w:rsidTr="00F6149F">
        <w:tc>
          <w:tcPr>
            <w:tcW w:w="6799" w:type="dxa"/>
          </w:tcPr>
          <w:p w14:paraId="5CB9B1EB" w14:textId="4DDCE2FA"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Usługa zapewnia wykrywanie i rozłączanie sesji jeżeli negocjacja SSL/TLS nie zakończy się w zadanym czasie.</w:t>
            </w:r>
          </w:p>
        </w:tc>
        <w:tc>
          <w:tcPr>
            <w:tcW w:w="2261" w:type="dxa"/>
          </w:tcPr>
          <w:p w14:paraId="5AEB7895"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1C4C14AC" w14:textId="77777777" w:rsidTr="00F6149F">
        <w:tc>
          <w:tcPr>
            <w:tcW w:w="6799" w:type="dxa"/>
          </w:tcPr>
          <w:p w14:paraId="764AFCC8" w14:textId="2DFC7BAB"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Usługa zapewnia blokowanie ruchu z hostów dla których występuje nadmierna liczba nieprawidłowych, nadmiarowych lub niekompletnych sesji SSL.</w:t>
            </w:r>
          </w:p>
        </w:tc>
        <w:tc>
          <w:tcPr>
            <w:tcW w:w="2261" w:type="dxa"/>
          </w:tcPr>
          <w:p w14:paraId="35D08A08"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67DF56C4" w14:textId="77777777" w:rsidTr="00F6149F">
        <w:tc>
          <w:tcPr>
            <w:tcW w:w="6799" w:type="dxa"/>
          </w:tcPr>
          <w:p w14:paraId="2DC1D411" w14:textId="4A2129B6"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Usługa monitoruje negocjację SSL dla wszystkich portów na których mogą być stosowane aplikacje zabezpieczone protokołem TLS: HTTPS.</w:t>
            </w:r>
          </w:p>
        </w:tc>
        <w:tc>
          <w:tcPr>
            <w:tcW w:w="2261" w:type="dxa"/>
          </w:tcPr>
          <w:p w14:paraId="7FF151E2"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0244934D" w14:textId="77777777" w:rsidTr="00F6149F">
        <w:tc>
          <w:tcPr>
            <w:tcW w:w="6799" w:type="dxa"/>
          </w:tcPr>
          <w:p w14:paraId="7E108D38" w14:textId="7549F5BE"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Usługa chroni przed atakami pochodzącymi od sieci </w:t>
            </w:r>
            <w:proofErr w:type="spellStart"/>
            <w:r w:rsidRPr="00670A62">
              <w:rPr>
                <w:rFonts w:asciiTheme="majorHAnsi" w:hAnsiTheme="majorHAnsi" w:cstheme="minorHAnsi"/>
                <w:b w:val="0"/>
                <w:sz w:val="20"/>
                <w:szCs w:val="20"/>
              </w:rPr>
              <w:t>botnetowych</w:t>
            </w:r>
            <w:proofErr w:type="spellEnd"/>
            <w:r w:rsidRPr="00670A62">
              <w:rPr>
                <w:rFonts w:asciiTheme="majorHAnsi" w:hAnsiTheme="majorHAnsi" w:cstheme="minorHAnsi"/>
                <w:b w:val="0"/>
                <w:sz w:val="20"/>
                <w:szCs w:val="20"/>
              </w:rPr>
              <w:t xml:space="preserve"> (komputerów zainfekowanych w sposób umożliwiające zdalne sterowanie przez hackerów) poprzez filtrowanie na podstawie na bieżąco aktualizowanych sygnatur zawierających listę adresów IP.</w:t>
            </w:r>
          </w:p>
        </w:tc>
        <w:tc>
          <w:tcPr>
            <w:tcW w:w="2261" w:type="dxa"/>
          </w:tcPr>
          <w:p w14:paraId="5C068C63" w14:textId="77777777" w:rsidR="00F6149F" w:rsidRPr="00670A62" w:rsidRDefault="00F6149F" w:rsidP="00C537CC">
            <w:pPr>
              <w:pStyle w:val="SSI-NAG2"/>
              <w:spacing w:line="240" w:lineRule="auto"/>
              <w:rPr>
                <w:rFonts w:asciiTheme="majorHAnsi" w:hAnsiTheme="majorHAnsi" w:cstheme="minorHAnsi"/>
                <w:b w:val="0"/>
                <w:sz w:val="20"/>
                <w:szCs w:val="20"/>
              </w:rPr>
            </w:pPr>
          </w:p>
        </w:tc>
      </w:tr>
      <w:tr w:rsidR="00F6149F" w:rsidRPr="00670A62" w14:paraId="1B5651E8" w14:textId="77777777" w:rsidTr="00F6149F">
        <w:tc>
          <w:tcPr>
            <w:tcW w:w="6799" w:type="dxa"/>
          </w:tcPr>
          <w:p w14:paraId="1BD3A294" w14:textId="316576EE" w:rsidR="00F6149F" w:rsidRPr="00670A62" w:rsidRDefault="00F6149F" w:rsidP="00C537CC">
            <w:pPr>
              <w:pStyle w:val="SSI-NAG2"/>
              <w:spacing w:line="240" w:lineRule="auto"/>
              <w:rPr>
                <w:rFonts w:asciiTheme="majorHAnsi" w:hAnsiTheme="majorHAnsi" w:cstheme="minorHAnsi"/>
                <w:b w:val="0"/>
                <w:sz w:val="20"/>
                <w:szCs w:val="20"/>
              </w:rPr>
            </w:pPr>
            <w:r w:rsidRPr="00670A62">
              <w:rPr>
                <w:rFonts w:asciiTheme="majorHAnsi" w:hAnsiTheme="majorHAnsi" w:cstheme="minorHAnsi"/>
                <w:b w:val="0"/>
                <w:sz w:val="20"/>
                <w:szCs w:val="20"/>
              </w:rPr>
              <w:t xml:space="preserve">Usługa chroni przed atakami pochodzącymi z sieci </w:t>
            </w:r>
            <w:proofErr w:type="spellStart"/>
            <w:r w:rsidRPr="00670A62">
              <w:rPr>
                <w:rFonts w:asciiTheme="majorHAnsi" w:hAnsiTheme="majorHAnsi" w:cstheme="minorHAnsi"/>
                <w:b w:val="0"/>
                <w:sz w:val="20"/>
                <w:szCs w:val="20"/>
              </w:rPr>
              <w:t>botnetowych</w:t>
            </w:r>
            <w:proofErr w:type="spellEnd"/>
            <w:r w:rsidRPr="00670A62">
              <w:rPr>
                <w:rFonts w:asciiTheme="majorHAnsi" w:hAnsiTheme="majorHAnsi" w:cstheme="minorHAnsi"/>
                <w:b w:val="0"/>
                <w:sz w:val="20"/>
                <w:szCs w:val="20"/>
              </w:rPr>
              <w:t xml:space="preserve"> poprzez wykrywanie źródeł ataku o wolumenie przekraczającym zadane wartości. Wartości progowe są definiowalne zarówno dla całości ruchu jak i do części ruchu zdefiniowanego za pomocą filtru.</w:t>
            </w:r>
          </w:p>
        </w:tc>
        <w:tc>
          <w:tcPr>
            <w:tcW w:w="2261" w:type="dxa"/>
          </w:tcPr>
          <w:p w14:paraId="2110C4B0" w14:textId="77777777" w:rsidR="00F6149F" w:rsidRPr="00670A62" w:rsidRDefault="00F6149F" w:rsidP="00C537CC">
            <w:pPr>
              <w:pStyle w:val="SSI-NAG2"/>
              <w:spacing w:line="240" w:lineRule="auto"/>
              <w:rPr>
                <w:rFonts w:asciiTheme="majorHAnsi" w:hAnsiTheme="majorHAnsi" w:cstheme="minorHAnsi"/>
                <w:b w:val="0"/>
                <w:sz w:val="20"/>
                <w:szCs w:val="20"/>
              </w:rPr>
            </w:pPr>
          </w:p>
        </w:tc>
      </w:tr>
    </w:tbl>
    <w:p w14:paraId="68F179EF" w14:textId="77777777" w:rsidR="00C23D8D" w:rsidRPr="00670A62" w:rsidRDefault="00C23D8D" w:rsidP="00C537CC">
      <w:pPr>
        <w:spacing w:after="0" w:line="240" w:lineRule="auto"/>
        <w:jc w:val="both"/>
        <w:rPr>
          <w:rFonts w:asciiTheme="majorHAnsi" w:hAnsiTheme="majorHAnsi" w:cstheme="minorHAnsi"/>
          <w:sz w:val="20"/>
          <w:szCs w:val="20"/>
        </w:rPr>
      </w:pPr>
    </w:p>
    <w:sectPr w:rsidR="00C23D8D" w:rsidRPr="00670A62" w:rsidSect="003F4BAE">
      <w:headerReference w:type="default" r:id="rId8"/>
      <w:footerReference w:type="default" r:id="rId9"/>
      <w:headerReference w:type="first" r:id="rId10"/>
      <w:footerReference w:type="first" r:id="rId11"/>
      <w:pgSz w:w="11906" w:h="16838" w:code="9"/>
      <w:pgMar w:top="1553" w:right="1418" w:bottom="709" w:left="1418" w:header="84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960B1" w14:textId="77777777" w:rsidR="00E77DE0" w:rsidRDefault="00E77DE0" w:rsidP="003E1CDC">
      <w:pPr>
        <w:spacing w:after="0" w:line="240" w:lineRule="auto"/>
      </w:pPr>
      <w:r>
        <w:separator/>
      </w:r>
    </w:p>
  </w:endnote>
  <w:endnote w:type="continuationSeparator" w:id="0">
    <w:p w14:paraId="7AA74830" w14:textId="77777777" w:rsidR="00E77DE0" w:rsidRDefault="00E77DE0" w:rsidP="003E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50162"/>
      <w:docPartObj>
        <w:docPartGallery w:val="Page Numbers (Bottom of Page)"/>
        <w:docPartUnique/>
      </w:docPartObj>
    </w:sdtPr>
    <w:sdtEndPr/>
    <w:sdtContent>
      <w:p w14:paraId="32097173" w14:textId="77777777" w:rsidR="003E1CDC" w:rsidRDefault="00C23D8D">
        <w:pPr>
          <w:pStyle w:val="Stopka"/>
          <w:jc w:val="right"/>
        </w:pPr>
        <w:r>
          <w:fldChar w:fldCharType="begin"/>
        </w:r>
        <w:r>
          <w:instrText xml:space="preserve"> PAGE   \* MERGEFORMAT </w:instrText>
        </w:r>
        <w:r>
          <w:fldChar w:fldCharType="separate"/>
        </w:r>
        <w:r w:rsidR="00C537CC">
          <w:rPr>
            <w:noProof/>
          </w:rPr>
          <w:t>2</w:t>
        </w:r>
        <w:r>
          <w:rPr>
            <w:noProof/>
          </w:rPr>
          <w:fldChar w:fldCharType="end"/>
        </w:r>
      </w:p>
    </w:sdtContent>
  </w:sdt>
  <w:p w14:paraId="2F521A4D" w14:textId="77777777" w:rsidR="003F4BAE" w:rsidRDefault="003F4B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8179" w14:textId="77777777" w:rsidR="003F4BAE" w:rsidRDefault="003F4BAE" w:rsidP="003F4BAE">
    <w:pPr>
      <w:pStyle w:val="Stopka"/>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7D78A" w14:textId="77777777" w:rsidR="00E77DE0" w:rsidRDefault="00E77DE0" w:rsidP="003E1CDC">
      <w:pPr>
        <w:spacing w:after="0" w:line="240" w:lineRule="auto"/>
      </w:pPr>
      <w:r>
        <w:separator/>
      </w:r>
    </w:p>
  </w:footnote>
  <w:footnote w:type="continuationSeparator" w:id="0">
    <w:p w14:paraId="077C5EA5" w14:textId="77777777" w:rsidR="00E77DE0" w:rsidRDefault="00E77DE0" w:rsidP="003E1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1DDCE" w14:textId="77777777" w:rsidR="003F4BAE" w:rsidRDefault="003F4BAE">
    <w:pPr>
      <w:pStyle w:val="Nagwek"/>
    </w:pPr>
    <w:r>
      <w:rPr>
        <w:noProof/>
        <w:lang w:eastAsia="pl-PL"/>
      </w:rPr>
      <w:drawing>
        <wp:anchor distT="0" distB="0" distL="114300" distR="114300" simplePos="0" relativeHeight="251660288" behindDoc="0" locked="0" layoutInCell="1" allowOverlap="1" wp14:anchorId="4F8D9AB5" wp14:editId="0674F2B7">
          <wp:simplePos x="0" y="0"/>
          <wp:positionH relativeFrom="margin">
            <wp:align>center</wp:align>
          </wp:positionH>
          <wp:positionV relativeFrom="paragraph">
            <wp:posOffset>-345440</wp:posOffset>
          </wp:positionV>
          <wp:extent cx="5767200" cy="52560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200" cy="5256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7711" w14:textId="77777777" w:rsidR="003F4BAE" w:rsidRDefault="003F4BAE">
    <w:pPr>
      <w:pStyle w:val="Nagwek"/>
    </w:pPr>
    <w:r>
      <w:rPr>
        <w:noProof/>
        <w:lang w:eastAsia="pl-PL"/>
      </w:rPr>
      <w:drawing>
        <wp:anchor distT="0" distB="0" distL="114300" distR="114300" simplePos="0" relativeHeight="251659264" behindDoc="0" locked="0" layoutInCell="1" allowOverlap="1" wp14:anchorId="4F900B9B" wp14:editId="641A0AD4">
          <wp:simplePos x="0" y="0"/>
          <wp:positionH relativeFrom="margin">
            <wp:posOffset>-5715</wp:posOffset>
          </wp:positionH>
          <wp:positionV relativeFrom="page">
            <wp:posOffset>151765</wp:posOffset>
          </wp:positionV>
          <wp:extent cx="5770800" cy="525600"/>
          <wp:effectExtent l="0" t="0" r="0"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0800" cy="5256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3C4"/>
    <w:multiLevelType w:val="hybridMultilevel"/>
    <w:tmpl w:val="325C520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485BAE"/>
    <w:multiLevelType w:val="hybridMultilevel"/>
    <w:tmpl w:val="F1FC0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D15C3C"/>
    <w:multiLevelType w:val="multilevel"/>
    <w:tmpl w:val="8506A2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E94C22"/>
    <w:multiLevelType w:val="hybridMultilevel"/>
    <w:tmpl w:val="FBEEA7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2BF4035"/>
    <w:multiLevelType w:val="hybridMultilevel"/>
    <w:tmpl w:val="FE5E08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1A3512"/>
    <w:multiLevelType w:val="hybridMultilevel"/>
    <w:tmpl w:val="41886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031874"/>
    <w:multiLevelType w:val="hybridMultilevel"/>
    <w:tmpl w:val="A40C0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660F70"/>
    <w:multiLevelType w:val="hybridMultilevel"/>
    <w:tmpl w:val="EF38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160DF8"/>
    <w:multiLevelType w:val="hybridMultilevel"/>
    <w:tmpl w:val="F668844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43CD5CA7"/>
    <w:multiLevelType w:val="hybridMultilevel"/>
    <w:tmpl w:val="67989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F32DA7"/>
    <w:multiLevelType w:val="hybridMultilevel"/>
    <w:tmpl w:val="114CE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976576"/>
    <w:multiLevelType w:val="hybridMultilevel"/>
    <w:tmpl w:val="472E0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480272"/>
    <w:multiLevelType w:val="hybridMultilevel"/>
    <w:tmpl w:val="090C7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6F4E11"/>
    <w:multiLevelType w:val="hybridMultilevel"/>
    <w:tmpl w:val="75A6FA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4157B2B"/>
    <w:multiLevelType w:val="hybridMultilevel"/>
    <w:tmpl w:val="B34E5F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0A06FF"/>
    <w:multiLevelType w:val="hybridMultilevel"/>
    <w:tmpl w:val="0D48F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0E5930"/>
    <w:multiLevelType w:val="multilevel"/>
    <w:tmpl w:val="7B90D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32D0502"/>
    <w:multiLevelType w:val="hybridMultilevel"/>
    <w:tmpl w:val="8C4CC6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72E109D"/>
    <w:multiLevelType w:val="hybridMultilevel"/>
    <w:tmpl w:val="2878C7A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7F57B72"/>
    <w:multiLevelType w:val="hybridMultilevel"/>
    <w:tmpl w:val="229645F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6"/>
  </w:num>
  <w:num w:numId="5">
    <w:abstractNumId w:val="8"/>
  </w:num>
  <w:num w:numId="6">
    <w:abstractNumId w:val="11"/>
  </w:num>
  <w:num w:numId="7">
    <w:abstractNumId w:val="12"/>
  </w:num>
  <w:num w:numId="8">
    <w:abstractNumId w:val="1"/>
  </w:num>
  <w:num w:numId="9">
    <w:abstractNumId w:val="7"/>
  </w:num>
  <w:num w:numId="10">
    <w:abstractNumId w:val="14"/>
  </w:num>
  <w:num w:numId="11">
    <w:abstractNumId w:val="9"/>
  </w:num>
  <w:num w:numId="12">
    <w:abstractNumId w:val="10"/>
  </w:num>
  <w:num w:numId="13">
    <w:abstractNumId w:val="4"/>
  </w:num>
  <w:num w:numId="14">
    <w:abstractNumId w:val="3"/>
  </w:num>
  <w:num w:numId="15">
    <w:abstractNumId w:val="5"/>
  </w:num>
  <w:num w:numId="16">
    <w:abstractNumId w:val="18"/>
  </w:num>
  <w:num w:numId="17">
    <w:abstractNumId w:val="13"/>
  </w:num>
  <w:num w:numId="18">
    <w:abstractNumId w:val="19"/>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AE"/>
    <w:rsid w:val="00142BFE"/>
    <w:rsid w:val="0021731B"/>
    <w:rsid w:val="00246A7B"/>
    <w:rsid w:val="0025437F"/>
    <w:rsid w:val="0026376E"/>
    <w:rsid w:val="003E1CDC"/>
    <w:rsid w:val="003F4BAE"/>
    <w:rsid w:val="00410695"/>
    <w:rsid w:val="0049149A"/>
    <w:rsid w:val="00670A62"/>
    <w:rsid w:val="006D35E7"/>
    <w:rsid w:val="0087240C"/>
    <w:rsid w:val="00975604"/>
    <w:rsid w:val="0098315E"/>
    <w:rsid w:val="00C23D8D"/>
    <w:rsid w:val="00C537CC"/>
    <w:rsid w:val="00CD41CF"/>
    <w:rsid w:val="00E37A2C"/>
    <w:rsid w:val="00E77DE0"/>
    <w:rsid w:val="00F6149F"/>
    <w:rsid w:val="00FB3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58D5"/>
  <w15:docId w15:val="{D56116E8-BCCF-41B2-B8C1-95C18AD5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l-PL" w:eastAsia="pl-PL"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4BAE"/>
    <w:pPr>
      <w:pBdr>
        <w:top w:val="none" w:sz="0" w:space="0" w:color="auto"/>
        <w:left w:val="none" w:sz="0" w:space="0" w:color="auto"/>
        <w:bottom w:val="none" w:sz="0" w:space="0" w:color="auto"/>
        <w:right w:val="none" w:sz="0" w:space="0" w:color="auto"/>
        <w:between w:val="none" w:sz="0" w:space="0" w:color="auto"/>
      </w:pBdr>
      <w:spacing w:after="160" w:line="259" w:lineRule="auto"/>
    </w:pPr>
    <w:rPr>
      <w:rFonts w:asciiTheme="minorHAnsi" w:eastAsiaTheme="minorHAnsi" w:hAnsiTheme="minorHAnsi" w:cstheme="minorBidi"/>
      <w:color w:val="auto"/>
      <w:lang w:eastAsia="en-US"/>
    </w:rPr>
  </w:style>
  <w:style w:type="paragraph" w:styleId="Nagwek2">
    <w:name w:val="heading 2"/>
    <w:basedOn w:val="Normalny"/>
    <w:next w:val="Normalny"/>
    <w:link w:val="Nagwek2Znak"/>
    <w:uiPriority w:val="9"/>
    <w:unhideWhenUsed/>
    <w:qFormat/>
    <w:rsid w:val="003F4B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
    <w:name w:val="Quote"/>
    <w:basedOn w:val="Normalny"/>
    <w:next w:val="Normalny"/>
    <w:link w:val="CytatZnak"/>
    <w:uiPriority w:val="29"/>
    <w:qFormat/>
    <w:rsid w:val="0026376E"/>
    <w:rPr>
      <w:i/>
      <w:iCs/>
      <w:color w:val="000000" w:themeColor="text1"/>
    </w:rPr>
  </w:style>
  <w:style w:type="character" w:customStyle="1" w:styleId="CytatZnak">
    <w:name w:val="Cytat Znak"/>
    <w:basedOn w:val="Domylnaczcionkaakapitu"/>
    <w:link w:val="Cytat"/>
    <w:uiPriority w:val="29"/>
    <w:rsid w:val="0026376E"/>
    <w:rPr>
      <w:i/>
      <w:iCs/>
      <w:color w:val="000000" w:themeColor="text1"/>
    </w:rPr>
  </w:style>
  <w:style w:type="character" w:customStyle="1" w:styleId="Nagwek2Znak">
    <w:name w:val="Nagłówek 2 Znak"/>
    <w:basedOn w:val="Domylnaczcionkaakapitu"/>
    <w:link w:val="Nagwek2"/>
    <w:uiPriority w:val="9"/>
    <w:rsid w:val="003F4BAE"/>
    <w:rPr>
      <w:rFonts w:asciiTheme="majorHAnsi" w:eastAsiaTheme="majorEastAsia" w:hAnsiTheme="majorHAnsi" w:cstheme="majorBidi"/>
      <w:color w:val="365F91" w:themeColor="accent1" w:themeShade="BF"/>
      <w:sz w:val="26"/>
      <w:szCs w:val="26"/>
      <w:lang w:eastAsia="en-US"/>
    </w:rPr>
  </w:style>
  <w:style w:type="paragraph" w:styleId="Nagwek">
    <w:name w:val="header"/>
    <w:basedOn w:val="Normalny"/>
    <w:link w:val="NagwekZnak"/>
    <w:uiPriority w:val="99"/>
    <w:unhideWhenUsed/>
    <w:rsid w:val="003F4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4BAE"/>
    <w:rPr>
      <w:rFonts w:asciiTheme="minorHAnsi" w:eastAsiaTheme="minorHAnsi" w:hAnsiTheme="minorHAnsi" w:cstheme="minorBidi"/>
      <w:color w:val="auto"/>
      <w:lang w:eastAsia="en-US"/>
    </w:rPr>
  </w:style>
  <w:style w:type="paragraph" w:styleId="Stopka">
    <w:name w:val="footer"/>
    <w:basedOn w:val="Normalny"/>
    <w:link w:val="StopkaZnak"/>
    <w:uiPriority w:val="99"/>
    <w:unhideWhenUsed/>
    <w:rsid w:val="003F4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4BAE"/>
    <w:rPr>
      <w:rFonts w:asciiTheme="minorHAnsi" w:eastAsiaTheme="minorHAnsi" w:hAnsiTheme="minorHAnsi" w:cstheme="minorBidi"/>
      <w:color w:val="auto"/>
      <w:lang w:eastAsia="en-US"/>
    </w:rPr>
  </w:style>
  <w:style w:type="table" w:customStyle="1" w:styleId="Tabelasiatki5ciemna1">
    <w:name w:val="Tabela siatki 5 — ciemna1"/>
    <w:basedOn w:val="Standardowy"/>
    <w:uiPriority w:val="50"/>
    <w:rsid w:val="003F4BA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5ciemnaakcent11">
    <w:name w:val="Tabela siatki 5 — ciemna — akcent 11"/>
    <w:basedOn w:val="Standardowy"/>
    <w:uiPriority w:val="50"/>
    <w:rsid w:val="003F4BA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kapitzlist">
    <w:name w:val="List Paragraph"/>
    <w:basedOn w:val="Normalny"/>
    <w:uiPriority w:val="34"/>
    <w:qFormat/>
    <w:rsid w:val="0021731B"/>
    <w:pPr>
      <w:suppressAutoHyphens/>
      <w:autoSpaceDN w:val="0"/>
      <w:spacing w:after="0" w:line="240" w:lineRule="auto"/>
      <w:ind w:left="708"/>
      <w:textAlignment w:val="baseline"/>
    </w:pPr>
    <w:rPr>
      <w:rFonts w:ascii="Times New Roman" w:eastAsia="Times New Roman" w:hAnsi="Times New Roman" w:cs="Times New Roman"/>
      <w:sz w:val="24"/>
      <w:szCs w:val="24"/>
      <w:lang w:eastAsia="pl-PL"/>
    </w:rPr>
  </w:style>
  <w:style w:type="paragraph" w:styleId="NormalnyWeb">
    <w:name w:val="Normal (Web)"/>
    <w:basedOn w:val="Normalny"/>
    <w:rsid w:val="0021731B"/>
    <w:pPr>
      <w:suppressAutoHyphens/>
      <w:autoSpaceDN w:val="0"/>
      <w:spacing w:before="100" w:after="100" w:line="240" w:lineRule="auto"/>
      <w:textAlignment w:val="baseline"/>
    </w:pPr>
    <w:rPr>
      <w:rFonts w:ascii="Times New Roman" w:eastAsia="Calibri" w:hAnsi="Times New Roman" w:cs="Times New Roman"/>
      <w:sz w:val="24"/>
      <w:szCs w:val="24"/>
      <w:lang w:eastAsia="pl-PL"/>
    </w:rPr>
  </w:style>
  <w:style w:type="paragraph" w:styleId="Bezodstpw">
    <w:name w:val="No Spacing"/>
    <w:link w:val="BezodstpwZnak"/>
    <w:uiPriority w:val="1"/>
    <w:qFormat/>
    <w:rsid w:val="00C23D8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 w:type="paragraph" w:customStyle="1" w:styleId="SSI-NAG">
    <w:name w:val="SSI-NAG"/>
    <w:basedOn w:val="Normalny"/>
    <w:link w:val="SSI-NAGZnak"/>
    <w:qFormat/>
    <w:rsid w:val="00C23D8D"/>
    <w:pPr>
      <w:tabs>
        <w:tab w:val="left" w:pos="284"/>
      </w:tabs>
      <w:spacing w:after="0" w:line="360" w:lineRule="auto"/>
    </w:pPr>
    <w:rPr>
      <w:rFonts w:ascii="Cambria" w:hAnsi="Cambria"/>
      <w:b/>
      <w:sz w:val="24"/>
      <w:szCs w:val="24"/>
    </w:rPr>
  </w:style>
  <w:style w:type="character" w:customStyle="1" w:styleId="BezodstpwZnak">
    <w:name w:val="Bez odstępów Znak"/>
    <w:basedOn w:val="Domylnaczcionkaakapitu"/>
    <w:link w:val="Bezodstpw"/>
    <w:uiPriority w:val="1"/>
    <w:rsid w:val="00C23D8D"/>
    <w:rPr>
      <w:rFonts w:asciiTheme="minorHAnsi" w:eastAsiaTheme="minorHAnsi" w:hAnsiTheme="minorHAnsi" w:cstheme="minorBidi"/>
      <w:color w:val="auto"/>
      <w:lang w:eastAsia="en-US"/>
    </w:rPr>
  </w:style>
  <w:style w:type="paragraph" w:customStyle="1" w:styleId="SSI-NAG2">
    <w:name w:val="SSI-NAG#2"/>
    <w:basedOn w:val="Normalny"/>
    <w:link w:val="SSI-NAG2Znak"/>
    <w:qFormat/>
    <w:rsid w:val="00C23D8D"/>
    <w:pPr>
      <w:tabs>
        <w:tab w:val="left" w:pos="426"/>
      </w:tabs>
      <w:spacing w:after="0" w:line="360" w:lineRule="auto"/>
    </w:pPr>
    <w:rPr>
      <w:rFonts w:ascii="Cambria" w:hAnsi="Cambria"/>
      <w:b/>
    </w:rPr>
  </w:style>
  <w:style w:type="character" w:customStyle="1" w:styleId="SSI-NAGZnak">
    <w:name w:val="SSI-NAG Znak"/>
    <w:basedOn w:val="Domylnaczcionkaakapitu"/>
    <w:link w:val="SSI-NAG"/>
    <w:rsid w:val="00C23D8D"/>
    <w:rPr>
      <w:rFonts w:ascii="Cambria" w:eastAsiaTheme="minorHAnsi" w:hAnsi="Cambria" w:cstheme="minorBidi"/>
      <w:b/>
      <w:color w:val="auto"/>
      <w:sz w:val="24"/>
      <w:szCs w:val="24"/>
      <w:lang w:eastAsia="en-US"/>
    </w:rPr>
  </w:style>
  <w:style w:type="character" w:customStyle="1" w:styleId="SSI-NAG2Znak">
    <w:name w:val="SSI-NAG#2 Znak"/>
    <w:basedOn w:val="Domylnaczcionkaakapitu"/>
    <w:link w:val="SSI-NAG2"/>
    <w:rsid w:val="00C23D8D"/>
    <w:rPr>
      <w:rFonts w:ascii="Cambria" w:eastAsiaTheme="minorHAnsi" w:hAnsi="Cambria" w:cstheme="minorBidi"/>
      <w:b/>
      <w:color w:val="auto"/>
      <w:lang w:eastAsia="en-US"/>
    </w:rPr>
  </w:style>
  <w:style w:type="character" w:styleId="Hipercze">
    <w:name w:val="Hyperlink"/>
    <w:basedOn w:val="Domylnaczcionkaakapitu"/>
    <w:uiPriority w:val="99"/>
    <w:unhideWhenUsed/>
    <w:rsid w:val="00C23D8D"/>
    <w:rPr>
      <w:color w:val="0000FF" w:themeColor="hyperlink"/>
      <w:u w:val="single"/>
    </w:rPr>
  </w:style>
  <w:style w:type="table" w:styleId="Tabela-Siatka">
    <w:name w:val="Table Grid"/>
    <w:basedOn w:val="Standardowy"/>
    <w:uiPriority w:val="59"/>
    <w:rsid w:val="00F61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odo.gov.pl/163/id_art/1519/j/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2527</Words>
  <Characters>15166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Technika dla zdrowia Sp z o.o.</Company>
  <LinksUpToDate>false</LinksUpToDate>
  <CharactersWithSpaces>17658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MŁazińska</dc:creator>
  <cp:lastModifiedBy>Slawomir Ponikowski</cp:lastModifiedBy>
  <cp:revision>5</cp:revision>
  <dcterms:created xsi:type="dcterms:W3CDTF">2018-04-25T07:19:00Z</dcterms:created>
  <dcterms:modified xsi:type="dcterms:W3CDTF">2018-04-25T07:35:00Z</dcterms:modified>
</cp:coreProperties>
</file>